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D63E" w14:textId="77777777" w:rsidR="00BC21F9" w:rsidRDefault="00BC21F9"/>
    <w:p w14:paraId="2E915990" w14:textId="77777777" w:rsidR="00B85018" w:rsidRPr="00711979" w:rsidRDefault="00B85018" w:rsidP="00B85018">
      <w:pPr>
        <w:pStyle w:val="a7"/>
        <w:spacing w:after="0" w:line="240" w:lineRule="auto"/>
        <w:contextualSpacing w:val="0"/>
        <w:rPr>
          <w:rFonts w:ascii="Verdana" w:hAnsi="Verdana"/>
        </w:rPr>
      </w:pPr>
    </w:p>
    <w:p w14:paraId="0C4506EB" w14:textId="77777777" w:rsidR="00B85018" w:rsidRDefault="00B85018" w:rsidP="00B85018">
      <w:pPr>
        <w:pStyle w:val="a7"/>
        <w:spacing w:after="0" w:line="240" w:lineRule="auto"/>
        <w:contextualSpacing w:val="0"/>
        <w:rPr>
          <w:rFonts w:ascii="Verdana" w:hAnsi="Verdana"/>
        </w:rPr>
      </w:pPr>
    </w:p>
    <w:p w14:paraId="2941B665" w14:textId="65125A1A" w:rsidR="00B85018" w:rsidRPr="00B85018" w:rsidRDefault="00B85018" w:rsidP="00B85018">
      <w:pPr>
        <w:pStyle w:val="a7"/>
        <w:spacing w:after="0" w:line="240" w:lineRule="auto"/>
        <w:ind w:left="0"/>
        <w:contextualSpacing w:val="0"/>
        <w:jc w:val="center"/>
        <w:rPr>
          <w:rFonts w:ascii="Verdana" w:hAnsi="Verdana"/>
          <w:b/>
          <w:bCs/>
          <w:sz w:val="32"/>
          <w:szCs w:val="32"/>
        </w:rPr>
      </w:pPr>
      <w:r w:rsidRPr="00B85018">
        <w:rPr>
          <w:rFonts w:ascii="Verdana" w:hAnsi="Verdana"/>
          <w:b/>
          <w:bCs/>
          <w:sz w:val="32"/>
          <w:szCs w:val="32"/>
        </w:rPr>
        <w:t>Номинация «Земельные правоотношения»</w:t>
      </w:r>
    </w:p>
    <w:p w14:paraId="3252CA75" w14:textId="77777777" w:rsidR="00B85018" w:rsidRDefault="00B85018" w:rsidP="00B85018">
      <w:pPr>
        <w:spacing w:after="0" w:line="240" w:lineRule="auto"/>
        <w:ind w:firstLine="709"/>
        <w:jc w:val="both"/>
        <w:rPr>
          <w:rFonts w:ascii="Times New Roman" w:hAnsi="Times New Roman" w:cs="Times New Roman"/>
          <w:b/>
          <w:sz w:val="24"/>
          <w:szCs w:val="24"/>
        </w:rPr>
      </w:pPr>
    </w:p>
    <w:p w14:paraId="715BB955" w14:textId="699FCB9A" w:rsidR="00B85018" w:rsidRPr="00BF2CE1" w:rsidRDefault="00B85018" w:rsidP="00B85018">
      <w:pPr>
        <w:spacing w:after="0" w:line="240" w:lineRule="auto"/>
        <w:ind w:firstLine="709"/>
        <w:jc w:val="both"/>
        <w:rPr>
          <w:rFonts w:ascii="Times New Roman" w:hAnsi="Times New Roman" w:cs="Times New Roman"/>
          <w:b/>
          <w:sz w:val="24"/>
          <w:szCs w:val="24"/>
        </w:rPr>
      </w:pPr>
      <w:r w:rsidRPr="00BF2CE1">
        <w:rPr>
          <w:rFonts w:ascii="Times New Roman" w:hAnsi="Times New Roman" w:cs="Times New Roman"/>
          <w:b/>
          <w:sz w:val="24"/>
          <w:szCs w:val="24"/>
        </w:rPr>
        <w:t>Фабула предложенного для решения задания такова.</w:t>
      </w:r>
    </w:p>
    <w:p w14:paraId="66E1EB30"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В 1993 году гражданину (далее – собственник, гражданину) предоставили земельный участок в собственность для ведения садоводства на землях сельскохозяйственного назначения. На кадастровый учет земельный участок поставлен как ранее учтенный. Координаты границ участка не установлены, межевание не проводилось, долгов по налогу за землю не имеется. </w:t>
      </w:r>
    </w:p>
    <w:p w14:paraId="04086D47"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При этом с 2002 года земельный участок не используется, строительства не ведется (земельный участок свободен от строений и сооружений).</w:t>
      </w:r>
    </w:p>
    <w:p w14:paraId="5254F24A" w14:textId="77777777" w:rsidR="00B85018" w:rsidRPr="00BF2CE1" w:rsidRDefault="00B85018" w:rsidP="00B85018">
      <w:pPr>
        <w:spacing w:after="0" w:line="240" w:lineRule="auto"/>
        <w:ind w:firstLine="709"/>
        <w:jc w:val="both"/>
        <w:rPr>
          <w:rFonts w:ascii="Times New Roman" w:hAnsi="Times New Roman" w:cs="Times New Roman"/>
          <w:b/>
          <w:sz w:val="24"/>
          <w:szCs w:val="24"/>
        </w:rPr>
      </w:pPr>
      <w:r w:rsidRPr="00BF2CE1">
        <w:rPr>
          <w:rFonts w:ascii="Times New Roman" w:hAnsi="Times New Roman" w:cs="Times New Roman"/>
          <w:b/>
          <w:sz w:val="24"/>
          <w:szCs w:val="24"/>
        </w:rPr>
        <w:t>Перед соискателем поставлены следующие вопросы: возможно ли изъятие земельного участка ввиду неиспользования, какова процедура изъятия; существует ли в данном случае состав административного правонарушения? Каковы сроки освоения земельного участка данной категории?</w:t>
      </w:r>
    </w:p>
    <w:p w14:paraId="1FDFF540" w14:textId="77777777" w:rsidR="00B85018" w:rsidRPr="00BF2CE1" w:rsidRDefault="00B85018" w:rsidP="00B85018">
      <w:pPr>
        <w:spacing w:after="0" w:line="240" w:lineRule="auto"/>
        <w:ind w:firstLine="709"/>
        <w:jc w:val="both"/>
        <w:rPr>
          <w:rFonts w:ascii="Times New Roman" w:hAnsi="Times New Roman" w:cs="Times New Roman"/>
          <w:sz w:val="24"/>
          <w:szCs w:val="24"/>
        </w:rPr>
      </w:pPr>
    </w:p>
    <w:p w14:paraId="6DD04F18" w14:textId="77777777" w:rsidR="00B85018" w:rsidRPr="00BF2CE1" w:rsidRDefault="00B85018" w:rsidP="00B85018">
      <w:pPr>
        <w:pStyle w:val="a7"/>
        <w:spacing w:after="0" w:line="240" w:lineRule="auto"/>
        <w:ind w:left="0" w:firstLine="709"/>
        <w:jc w:val="both"/>
        <w:rPr>
          <w:rFonts w:ascii="Times New Roman" w:hAnsi="Times New Roman" w:cs="Times New Roman"/>
          <w:b/>
          <w:sz w:val="24"/>
          <w:szCs w:val="24"/>
        </w:rPr>
      </w:pPr>
      <w:r w:rsidRPr="00BF2CE1">
        <w:rPr>
          <w:rFonts w:ascii="Times New Roman" w:hAnsi="Times New Roman" w:cs="Times New Roman"/>
          <w:b/>
          <w:sz w:val="24"/>
          <w:szCs w:val="24"/>
        </w:rPr>
        <w:t>1. Сроки освоения земельного участка, относящегося к категории земель сельскохозяйственного назначения. Правовые основания для изъятия земельного участка ввиду неиспользования последнего с учетом актуального законодательства.</w:t>
      </w:r>
    </w:p>
    <w:p w14:paraId="6B774A6C" w14:textId="77777777" w:rsidR="00B85018" w:rsidRPr="00BF2CE1" w:rsidRDefault="00B85018" w:rsidP="00B85018">
      <w:pPr>
        <w:pStyle w:val="a7"/>
        <w:spacing w:after="0" w:line="240" w:lineRule="auto"/>
        <w:ind w:left="0" w:firstLine="709"/>
        <w:jc w:val="both"/>
        <w:rPr>
          <w:rFonts w:ascii="Times New Roman" w:hAnsi="Times New Roman" w:cs="Times New Roman"/>
          <w:sz w:val="24"/>
          <w:szCs w:val="24"/>
        </w:rPr>
      </w:pPr>
      <w:r w:rsidRPr="00BF2CE1">
        <w:rPr>
          <w:rFonts w:ascii="Times New Roman" w:hAnsi="Times New Roman" w:cs="Times New Roman"/>
          <w:sz w:val="24"/>
          <w:szCs w:val="24"/>
        </w:rPr>
        <w:t>Статьей 42 Земельного кодекса Российской Федерации (далее – ЗК РФ) установлены обязанности собственников земельных участков. В числе прочих обязанностей собственники должны использовать земельные участки в соответствии с их целевым назначением и разрешенным использованием способами, а также своевременно приступать к использованию земельных участков.</w:t>
      </w:r>
    </w:p>
    <w:p w14:paraId="5A6EF111" w14:textId="77777777" w:rsidR="00B85018" w:rsidRPr="00BF2CE1" w:rsidRDefault="00B85018" w:rsidP="00B85018">
      <w:pPr>
        <w:pStyle w:val="a7"/>
        <w:spacing w:after="0" w:line="240" w:lineRule="auto"/>
        <w:ind w:left="0" w:firstLine="709"/>
        <w:jc w:val="both"/>
        <w:rPr>
          <w:rFonts w:ascii="Times New Roman" w:hAnsi="Times New Roman" w:cs="Times New Roman"/>
          <w:sz w:val="24"/>
          <w:szCs w:val="24"/>
        </w:rPr>
      </w:pPr>
      <w:r w:rsidRPr="00BF2CE1">
        <w:rPr>
          <w:rFonts w:ascii="Times New Roman" w:hAnsi="Times New Roman" w:cs="Times New Roman"/>
          <w:sz w:val="24"/>
          <w:szCs w:val="24"/>
        </w:rPr>
        <w:t>При этом, неиспользование земельных участков в установленные законодательством сроки влечет за собой риски изъятия указанных участков.</w:t>
      </w:r>
    </w:p>
    <w:p w14:paraId="6D22FF4D" w14:textId="77777777" w:rsidR="00B85018" w:rsidRPr="00BF2CE1" w:rsidRDefault="00B85018" w:rsidP="00B85018">
      <w:pPr>
        <w:pStyle w:val="a7"/>
        <w:spacing w:after="0" w:line="240" w:lineRule="auto"/>
        <w:ind w:left="0"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Прежде всего, правовые основания для изъятия земельного участка в связи с неиспользованием последнего установлены Гражданским кодексом Российской Федерации (далее – ГК РФ). Статьей 284 ГК РФ предусматривается обязанность собственника освоить в течение </w:t>
      </w:r>
      <w:r w:rsidRPr="00BF2CE1">
        <w:rPr>
          <w:rFonts w:ascii="Times New Roman" w:hAnsi="Times New Roman" w:cs="Times New Roman"/>
          <w:b/>
          <w:sz w:val="24"/>
          <w:szCs w:val="24"/>
        </w:rPr>
        <w:t>трех лет земельный участок</w:t>
      </w:r>
      <w:r w:rsidRPr="00BF2CE1">
        <w:rPr>
          <w:rFonts w:ascii="Times New Roman" w:hAnsi="Times New Roman" w:cs="Times New Roman"/>
          <w:sz w:val="24"/>
          <w:szCs w:val="24"/>
        </w:rPr>
        <w:t>, если иной срок не установлен земельным законодательством. Кроме того, невыполнение данной обязанности является также основанием прекращения аренды земельного участка.</w:t>
      </w:r>
    </w:p>
    <w:p w14:paraId="72A91CEA" w14:textId="77777777" w:rsidR="00B85018" w:rsidRPr="00BF2CE1" w:rsidRDefault="00B85018" w:rsidP="00B85018">
      <w:pPr>
        <w:pStyle w:val="a7"/>
        <w:spacing w:after="0" w:line="240" w:lineRule="auto"/>
        <w:ind w:left="0" w:firstLine="709"/>
        <w:jc w:val="both"/>
        <w:rPr>
          <w:rFonts w:ascii="Times New Roman" w:hAnsi="Times New Roman" w:cs="Times New Roman"/>
          <w:sz w:val="24"/>
          <w:szCs w:val="24"/>
        </w:rPr>
      </w:pPr>
      <w:r w:rsidRPr="00BF2CE1">
        <w:rPr>
          <w:rFonts w:ascii="Times New Roman" w:hAnsi="Times New Roman" w:cs="Times New Roman"/>
          <w:sz w:val="24"/>
          <w:szCs w:val="24"/>
        </w:rPr>
        <w:t>В случаях, когда участок предназначен для сельскохозяйственного производства (это условие нашего задания) либо жилищного или иного строительства и не используется собственником для соответствующей цели в течение трех лет, то земельный участок может быть изъят у собственника. В трехлетний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 Однако из условий задания следует, что собственником не проводилось каких-либо мероприятий для освоения участка.</w:t>
      </w:r>
    </w:p>
    <w:p w14:paraId="5CC7253B"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Если обратиться к специальной норме земельного права, на которую есть ссылка в ст. 284 ГК РФ, то согласно п.1 ч.1 ст. 6 Федерального закона от 24.07.2002 № 101-ФЗ «Об обороте земель сельскохозяйственного назначения» (далее – Закон об обороте земель), земельный участок из земель сельскохозяйственного назначения может быть </w:t>
      </w:r>
      <w:r w:rsidRPr="00BF2CE1">
        <w:rPr>
          <w:rFonts w:ascii="Times New Roman" w:hAnsi="Times New Roman" w:cs="Times New Roman"/>
          <w:b/>
          <w:sz w:val="24"/>
          <w:szCs w:val="24"/>
        </w:rPr>
        <w:t>изъят у его собственника по решению суда</w:t>
      </w:r>
      <w:r w:rsidRPr="00BF2CE1">
        <w:rPr>
          <w:rFonts w:ascii="Times New Roman" w:hAnsi="Times New Roman" w:cs="Times New Roman"/>
          <w:sz w:val="24"/>
          <w:szCs w:val="24"/>
        </w:rPr>
        <w:t xml:space="preserve"> в случае, если в рамках федерального государственного земельного контроля (надзора) на дату проведения контрольного (надзорного) мероприятия выявлен </w:t>
      </w:r>
      <w:r w:rsidRPr="00BF2CE1">
        <w:rPr>
          <w:rFonts w:ascii="Times New Roman" w:hAnsi="Times New Roman" w:cs="Times New Roman"/>
          <w:b/>
          <w:sz w:val="24"/>
          <w:szCs w:val="24"/>
        </w:rPr>
        <w:t>факт неиспользования такого земельного участка по целевому назначению в течение трех и более лет.</w:t>
      </w:r>
    </w:p>
    <w:p w14:paraId="5EEC3BBF"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lastRenderedPageBreak/>
        <w:t xml:space="preserve">Нужно учесть важный момент – земельный участок, приобретенный до 05.12.2022 при наличии на момент приобретения неисполненного предписания в связи с его неиспользованием по целевому назначению, не может быть изъят по этому основанию ранее года с момента приобретения. В нашем случае, хоть земельный участок приобретен и достаточно давно (с 1993 года), ранее предыдущему владельцу (владельцам) не выносилось </w:t>
      </w:r>
      <w:proofErr w:type="gramStart"/>
      <w:r w:rsidRPr="00BF2CE1">
        <w:rPr>
          <w:rFonts w:ascii="Times New Roman" w:hAnsi="Times New Roman" w:cs="Times New Roman"/>
          <w:sz w:val="24"/>
          <w:szCs w:val="24"/>
        </w:rPr>
        <w:t>каких либо</w:t>
      </w:r>
      <w:proofErr w:type="gramEnd"/>
      <w:r w:rsidRPr="00BF2CE1">
        <w:rPr>
          <w:rFonts w:ascii="Times New Roman" w:hAnsi="Times New Roman" w:cs="Times New Roman"/>
          <w:sz w:val="24"/>
          <w:szCs w:val="24"/>
        </w:rPr>
        <w:t xml:space="preserve"> предписаний о неиспользовании земли по целевому назначению.</w:t>
      </w:r>
    </w:p>
    <w:p w14:paraId="27BCFD22"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Есть нюанс: если ранее учтенный земельный участок (а в нашем случае земельный участок </w:t>
      </w:r>
      <w:proofErr w:type="gramStart"/>
      <w:r w:rsidRPr="00BF2CE1">
        <w:rPr>
          <w:rFonts w:ascii="Times New Roman" w:hAnsi="Times New Roman" w:cs="Times New Roman"/>
          <w:sz w:val="24"/>
          <w:szCs w:val="24"/>
        </w:rPr>
        <w:t>поставлен  на</w:t>
      </w:r>
      <w:proofErr w:type="gramEnd"/>
      <w:r w:rsidRPr="00BF2CE1">
        <w:rPr>
          <w:rFonts w:ascii="Times New Roman" w:hAnsi="Times New Roman" w:cs="Times New Roman"/>
          <w:sz w:val="24"/>
          <w:szCs w:val="24"/>
        </w:rPr>
        <w:t xml:space="preserve"> кадастровый учет как </w:t>
      </w:r>
      <w:proofErr w:type="gramStart"/>
      <w:r w:rsidRPr="00BF2CE1">
        <w:rPr>
          <w:rFonts w:ascii="Times New Roman" w:hAnsi="Times New Roman" w:cs="Times New Roman"/>
          <w:sz w:val="24"/>
          <w:szCs w:val="24"/>
        </w:rPr>
        <w:t>ранее учтенный</w:t>
      </w:r>
      <w:proofErr w:type="gramEnd"/>
      <w:r w:rsidRPr="00BF2CE1">
        <w:rPr>
          <w:rFonts w:ascii="Times New Roman" w:hAnsi="Times New Roman" w:cs="Times New Roman"/>
          <w:sz w:val="24"/>
          <w:szCs w:val="24"/>
        </w:rPr>
        <w:t xml:space="preserve"> и он не проходил процедуру межевания, а указанное опять же следует из условий задания, то данный </w:t>
      </w:r>
      <w:r w:rsidRPr="00BF2CE1">
        <w:rPr>
          <w:rFonts w:ascii="Times New Roman" w:hAnsi="Times New Roman" w:cs="Times New Roman"/>
          <w:b/>
          <w:sz w:val="24"/>
          <w:szCs w:val="24"/>
        </w:rPr>
        <w:t>участок учитывается в ЕГРН без координат и учета границ и не отображается на публичной кадастровой карте)</w:t>
      </w:r>
      <w:r w:rsidRPr="00BF2CE1">
        <w:rPr>
          <w:rFonts w:ascii="Times New Roman" w:hAnsi="Times New Roman" w:cs="Times New Roman"/>
          <w:sz w:val="24"/>
          <w:szCs w:val="24"/>
        </w:rPr>
        <w:t>.</w:t>
      </w:r>
    </w:p>
    <w:p w14:paraId="1847C6AA"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Нормативное определение неиспользования земельного участка сельскохозяйственного назначения дается Постановлением Правительства Российской Федерации от 18.09.2020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(далее – Постановление). Пунктом 1 Постановления предусмотрено, что признаками неиспользования земельных участков из земель сельскохозяйственного назначения по целевому назначению являются наличие на 50 и более процентах площади земельного участка зарастания сорными растениями по перечню согласно приложению и (или) древесно-кустарниковой растительностью (за исключением поле- и лесозащитных насаждений, плодовых и ягодных насаждений), и (или) наличие дерна, характеризующегося переплетением корней, побегов, корневищ многолетних сорных растений, глубина которого достигает 15 и более сантиметров (за исключением наличия дерна на земельных участках, предназначенных и используемых для выпаса сельскохозяйственных животных), и (или) распространение деградации земель;</w:t>
      </w:r>
    </w:p>
    <w:p w14:paraId="149D1BE9"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При этом, самое главное, о чем говорится в п. 1 Постановлении это то что, это то, что признаками неиспользования земельных участков из земель сельскохозяйственного назначения по целевому назначению считаются ситуации, если одновременно с заросшей сорняками 50% участка, на второй половине участка отсутствует ведение сельскохозяйственной деятельности на оставшейся площади земельного участка либо ведение такой деятельности менее чем на 25 процентах площади земельного участка.</w:t>
      </w:r>
    </w:p>
    <w:p w14:paraId="6A447D4D"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А в заданном условии гражданин не использует всю площадь земли сельскохозяйственного назначения.</w:t>
      </w:r>
    </w:p>
    <w:p w14:paraId="6087F3FF"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Таким образом, законодательно установленные причины для изъятия земельного участка имеют место и, как общая норма права (ГК РФ), так и специальная (Закон об обороте земель), достаточно четко указывают на то, что земельный участок, относимый к землям сельскохозяйственного назначения, может быть изъят у его собственника по решению суда, в связи с неиспользования такого участка по целевому назначению в течение трех и более лет.</w:t>
      </w:r>
    </w:p>
    <w:p w14:paraId="5AA87598" w14:textId="77777777" w:rsidR="00B85018" w:rsidRPr="00BF2CE1" w:rsidRDefault="00B85018" w:rsidP="00B85018">
      <w:pPr>
        <w:spacing w:after="0" w:line="240" w:lineRule="auto"/>
        <w:ind w:firstLine="709"/>
        <w:jc w:val="both"/>
        <w:rPr>
          <w:rFonts w:ascii="Times New Roman" w:hAnsi="Times New Roman" w:cs="Times New Roman"/>
          <w:sz w:val="24"/>
          <w:szCs w:val="24"/>
        </w:rPr>
      </w:pPr>
    </w:p>
    <w:p w14:paraId="0BB44102" w14:textId="77777777" w:rsidR="00B85018" w:rsidRPr="00BF2CE1" w:rsidRDefault="00B85018" w:rsidP="00B85018">
      <w:pPr>
        <w:spacing w:after="0" w:line="240" w:lineRule="auto"/>
        <w:ind w:firstLine="709"/>
        <w:jc w:val="both"/>
        <w:rPr>
          <w:rFonts w:ascii="Times New Roman" w:hAnsi="Times New Roman" w:cs="Times New Roman"/>
          <w:b/>
          <w:sz w:val="24"/>
          <w:szCs w:val="24"/>
        </w:rPr>
      </w:pPr>
      <w:r w:rsidRPr="00BF2CE1">
        <w:rPr>
          <w:rFonts w:ascii="Times New Roman" w:hAnsi="Times New Roman" w:cs="Times New Roman"/>
          <w:b/>
          <w:sz w:val="24"/>
          <w:szCs w:val="24"/>
        </w:rPr>
        <w:t>2. Процедура изъятия земельного участка.</w:t>
      </w:r>
    </w:p>
    <w:p w14:paraId="1D2E95B6"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Как уже было указано выше по тексту, к нашему собственнику применимо основание для изъятия земельного участка, установленное п.1 ч.1 ст. 6 Закона об обороте земель, в виде неиспользования такого земельного участка по целевому назначению в течение трех и более лет. Однако данная норма привязывает основание отсчета срока неиспользования к дате проведения некоего контрольного (надзорного) мероприятия рамках федерального государственного земельного контроля.</w:t>
      </w:r>
    </w:p>
    <w:p w14:paraId="1F32327F"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Вышеуказанная правовая связка возникла со вступлением 29.06.2021 в силу Федерального закона от 30.12.2020 № 518-ФЗ «О внесении изменений в отдельные законодательные акты Российской Федерации» (далее – Закон № 518-ФЗ), согласно которому, органы исполнительной власти субъектов, органы местного самоуправления на территориях субъектов Российской Федерации и соответствующих муниципальных </w:t>
      </w:r>
      <w:r w:rsidRPr="00BF2CE1">
        <w:rPr>
          <w:rFonts w:ascii="Times New Roman" w:hAnsi="Times New Roman" w:cs="Times New Roman"/>
          <w:sz w:val="24"/>
          <w:szCs w:val="24"/>
        </w:rPr>
        <w:lastRenderedPageBreak/>
        <w:t>образований должны проводить мероприятия по выявлению правообладателей ранее учтенных объектов недвижимости по правилам, установленным статьями 69 и 69.1 Федерального закона от 13.07.2015 № 218-ФЗ «О государственной регистрации недвижимости» (далее – Закон № 218-ФЗ).</w:t>
      </w:r>
    </w:p>
    <w:p w14:paraId="63C801A2"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Процедура проведения контрольных (надзорных) мероприятий в отношении земельных участков установлены Постановлением Правительства РФ от 30.06.2021 № 1081 «О федеральном государственном земельном контроле (надзоре)» (далее – Постановление о земельном надзоре). Предметом государственного земельного надзора является, в числе прочего, соблюдение гражданами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 Так как право государственных и муниципальных органов на проведение контроля за надлежащим использованием земельных участков ставится в зависимость от наличия/отсутствия административной ответственности, за нарушения в области земельного законодательства, то я вынужден немного забежать вперед и сообщить, что в рассматриваемой ситуации собственник будет нести административную ответственность (изначально планировалось, что ответ на этот вопрос будет изложен ниже по тексту).</w:t>
      </w:r>
    </w:p>
    <w:p w14:paraId="0AF39958"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Как следует из указанного выше Постановления о земельном надзоре, государственный земельный надзор за соблюдением обязательных требований по использованию земельных участков из земель сельскохозяйственного назначения, оборот которых регулируется Законом об обороте земель, для ведения сельскохозяйственного производства или осуществления иной связанной с сельскохозяйственным производством деятельности осуществляет Федеральная служба по ветеринарному и фитосанитарному надзору (далее – Россельхознадзор) и ее территориальные органы. </w:t>
      </w:r>
    </w:p>
    <w:p w14:paraId="3E4E7140"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Органы государственного надзора (их территориальные органы) осуществляют государственный земельный надзор посредством проведения как профилактических мероприятий, так и контрольных (надзорных) мероприятий, проводимых при взаимодействии с контролируемым лицом и без взаимодействия с контролируемым лицом.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государственного надзора, его территориального органа для принятия решения о проведении контрольных (надзорных) мероприятий.</w:t>
      </w:r>
    </w:p>
    <w:p w14:paraId="625B8B80"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При осуществлении государственного земельного надзора Федеральной службой по ветеринарному и фитосанитарному надзору могут проводиться следующие виды контрольных (надзорных) мероприятий и контрольных (надзорных) действий в рамках указанных мероприятий:</w:t>
      </w:r>
    </w:p>
    <w:p w14:paraId="6D0392E0"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D26925D"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рейдовый осмотр (посредством осмотра, опроса, получения письменных объяснений, истребования документов, отбора проб (образцов) почвы, инструментального обследования, испытания, экспертизы);</w:t>
      </w:r>
    </w:p>
    <w:p w14:paraId="0BC9BE59"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документарная проверка (посредством получения письменных объяснений, истребования документов);</w:t>
      </w:r>
    </w:p>
    <w:p w14:paraId="55981786"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выездная проверка (посредством осмотра, опроса, получения письменных объяснений, истребования документов, отбора проб (образцов) почвы, инструментального обследования, испытаний, экспертизы);</w:t>
      </w:r>
    </w:p>
    <w:p w14:paraId="46CB5C8D"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lastRenderedPageBreak/>
        <w:t>-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14:paraId="02AA6425"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выездное обследование (посредством осмотра, отбора проб (образцов) почвы, инструментального обследования (с применением видеозаписи), испытания, экспертизы).</w:t>
      </w:r>
    </w:p>
    <w:p w14:paraId="5DD08787"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Таким образом, процедура изъятия земельного участка у гражданина должна выглядеть следующим образом.</w:t>
      </w:r>
    </w:p>
    <w:p w14:paraId="23EC26B4"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Областным управлением Россельхознадзора (далее – Управление) должен быть проведен один из указанных выше видов контрольных (надзорных) мероприятий и контрольных (надзорных) действий, на основании которых, должно быть установлено (и зафиксировано в соответствующем акте), что на спорном земельном участке сельскохозяйственного назначения с кадастровым номером отсутствуют признаки сельскохозяйственного производства.</w:t>
      </w:r>
    </w:p>
    <w:p w14:paraId="35959E02"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Управлением </w:t>
      </w:r>
      <w:proofErr w:type="gramStart"/>
      <w:r w:rsidRPr="00BF2CE1">
        <w:rPr>
          <w:rFonts w:ascii="Times New Roman" w:hAnsi="Times New Roman" w:cs="Times New Roman"/>
          <w:sz w:val="24"/>
          <w:szCs w:val="24"/>
        </w:rPr>
        <w:t>в  адрес</w:t>
      </w:r>
      <w:proofErr w:type="gramEnd"/>
      <w:r w:rsidRPr="00BF2CE1">
        <w:rPr>
          <w:rFonts w:ascii="Times New Roman" w:hAnsi="Times New Roman" w:cs="Times New Roman"/>
          <w:sz w:val="24"/>
          <w:szCs w:val="24"/>
        </w:rPr>
        <w:t xml:space="preserve"> гражданина должно быть направлено предостережение о недопустимости нарушения обязательных требований к земельному участку и предложить в разумный срок вовлечь такой земельный участок в сельскохозяйственный оборот. Если гражданином не будет какого-либо ответа или действий, фактически подтверждающих намерения гражданина начать процесс пользования участком в соответствии с его назначением, то должностным лицом Управления должно быть выдано задание на проведение выездного обследования спорного земельного участка.</w:t>
      </w:r>
    </w:p>
    <w:p w14:paraId="47DB8BAB"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На </w:t>
      </w:r>
      <w:proofErr w:type="gramStart"/>
      <w:r w:rsidRPr="00BF2CE1">
        <w:rPr>
          <w:rFonts w:ascii="Times New Roman" w:hAnsi="Times New Roman" w:cs="Times New Roman"/>
          <w:sz w:val="24"/>
          <w:szCs w:val="24"/>
        </w:rPr>
        <w:t>основании  выездного</w:t>
      </w:r>
      <w:proofErr w:type="gramEnd"/>
      <w:r w:rsidRPr="00BF2CE1">
        <w:rPr>
          <w:rFonts w:ascii="Times New Roman" w:hAnsi="Times New Roman" w:cs="Times New Roman"/>
          <w:sz w:val="24"/>
          <w:szCs w:val="24"/>
        </w:rPr>
        <w:t xml:space="preserve">  обследования составляется заключение, которым устанавливается факт неиспользования земельного участка, на основании которого Управлением Россельхознадзора объявляется предостережение о недопустимости нарушения обязательных требований к использованию земельного участка, об обязанности вовлечь вышеуказанный земельный участок в сельскохозяйственный </w:t>
      </w:r>
      <w:proofErr w:type="gramStart"/>
      <w:r w:rsidRPr="00BF2CE1">
        <w:rPr>
          <w:rFonts w:ascii="Times New Roman" w:hAnsi="Times New Roman" w:cs="Times New Roman"/>
          <w:sz w:val="24"/>
          <w:szCs w:val="24"/>
        </w:rPr>
        <w:t>обороти  использовать</w:t>
      </w:r>
      <w:proofErr w:type="gramEnd"/>
      <w:r w:rsidRPr="00BF2CE1">
        <w:rPr>
          <w:rFonts w:ascii="Times New Roman" w:hAnsi="Times New Roman" w:cs="Times New Roman"/>
          <w:sz w:val="24"/>
          <w:szCs w:val="24"/>
        </w:rPr>
        <w:t xml:space="preserve"> земельный участок в соответствии с требованиями ЗК РФ.</w:t>
      </w:r>
    </w:p>
    <w:p w14:paraId="4C89E9E6"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Инспекторами и иными лицами, привлекаемыми к совершению контрольных (надзорных) действий могут (и даже желательно) использоваться фотосъемка, аудио- и видеозапись с применением мобильного приложения «Инспектор» или иных способов фиксации, проводимые должностными лицами, уполномоченными на проведение контрольного (надзорного) мероприятия.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органа государственного надзора (его территориального органа) самостоятельно. </w:t>
      </w:r>
    </w:p>
    <w:p w14:paraId="61DF0108"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По результатам выездного обследования Управлением может быть составлен протокол об административном нарушении, ответственность за совершение которого предусмотрена ч. 2 ст. 8.8. </w:t>
      </w:r>
      <w:r w:rsidRPr="00D37C56">
        <w:rPr>
          <w:rFonts w:ascii="Times New Roman" w:hAnsi="Times New Roman" w:cs="Times New Roman"/>
          <w:sz w:val="24"/>
          <w:szCs w:val="24"/>
        </w:rPr>
        <w:t>Кодекса Российской Федерации об административных правонарушени</w:t>
      </w:r>
      <w:r>
        <w:rPr>
          <w:rFonts w:ascii="Times New Roman" w:hAnsi="Times New Roman" w:cs="Times New Roman"/>
          <w:sz w:val="24"/>
          <w:szCs w:val="24"/>
        </w:rPr>
        <w:t>ях</w:t>
      </w:r>
      <w:r w:rsidRPr="00D37C56">
        <w:rPr>
          <w:rFonts w:ascii="Times New Roman" w:hAnsi="Times New Roman" w:cs="Times New Roman"/>
          <w:sz w:val="24"/>
          <w:szCs w:val="24"/>
        </w:rPr>
        <w:t xml:space="preserve"> </w:t>
      </w:r>
      <w:r>
        <w:rPr>
          <w:rFonts w:ascii="Times New Roman" w:hAnsi="Times New Roman" w:cs="Times New Roman"/>
          <w:sz w:val="24"/>
          <w:szCs w:val="24"/>
        </w:rPr>
        <w:t xml:space="preserve">(далее – </w:t>
      </w:r>
      <w:r w:rsidRPr="00BF2CE1">
        <w:rPr>
          <w:rFonts w:ascii="Times New Roman" w:hAnsi="Times New Roman" w:cs="Times New Roman"/>
          <w:sz w:val="24"/>
          <w:szCs w:val="24"/>
        </w:rPr>
        <w:t>КоАП РФ</w:t>
      </w:r>
      <w:r>
        <w:rPr>
          <w:rFonts w:ascii="Times New Roman" w:hAnsi="Times New Roman" w:cs="Times New Roman"/>
          <w:sz w:val="24"/>
          <w:szCs w:val="24"/>
        </w:rPr>
        <w:t>)</w:t>
      </w:r>
      <w:r w:rsidRPr="00BF2CE1">
        <w:rPr>
          <w:rFonts w:ascii="Times New Roman" w:hAnsi="Times New Roman" w:cs="Times New Roman"/>
          <w:sz w:val="24"/>
          <w:szCs w:val="24"/>
        </w:rPr>
        <w:t xml:space="preserve">. Как результат – в отношении собственника может быть вынесено </w:t>
      </w:r>
      <w:r>
        <w:rPr>
          <w:rFonts w:ascii="Times New Roman" w:hAnsi="Times New Roman" w:cs="Times New Roman"/>
          <w:sz w:val="24"/>
          <w:szCs w:val="24"/>
        </w:rPr>
        <w:t xml:space="preserve">постановление </w:t>
      </w:r>
      <w:r w:rsidRPr="00BF2CE1">
        <w:rPr>
          <w:rFonts w:ascii="Times New Roman" w:hAnsi="Times New Roman" w:cs="Times New Roman"/>
          <w:sz w:val="24"/>
          <w:szCs w:val="24"/>
        </w:rPr>
        <w:t>о назначении административного наказания по указанной выше ст</w:t>
      </w:r>
      <w:r>
        <w:rPr>
          <w:rFonts w:ascii="Times New Roman" w:hAnsi="Times New Roman" w:cs="Times New Roman"/>
          <w:sz w:val="24"/>
          <w:szCs w:val="24"/>
        </w:rPr>
        <w:t>атье</w:t>
      </w:r>
      <w:r w:rsidRPr="00BF2CE1">
        <w:rPr>
          <w:rFonts w:ascii="Times New Roman" w:hAnsi="Times New Roman" w:cs="Times New Roman"/>
          <w:sz w:val="24"/>
          <w:szCs w:val="24"/>
        </w:rPr>
        <w:t xml:space="preserve"> КоАП РФ.</w:t>
      </w:r>
    </w:p>
    <w:p w14:paraId="43378000"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Таким образом, на основании п. 1 ст. 6 Закона об обороте земель региональное Министерство имущественных отношений имеет право обратиться в суд с требованием об изъятии земельного участка из земель сельскохозяйственного назначения </w:t>
      </w:r>
    </w:p>
    <w:p w14:paraId="43364FA6"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В силу п. 7 ст. 6 Закона об обороте земель начальной ценой изъятого земельного участка из земель сельскохозяйственного назначения на публичных торгах является рыночная стоимость такого земельного участка, которая должна быть определенна в соответствии с Федеральным законом от 29.07.1998 № 135-ФЗ «Об оценочной деятельности в Российской Федерации», или кадастровая стоимость такого земельного участка, </w:t>
      </w:r>
      <w:r w:rsidRPr="00BF2CE1">
        <w:rPr>
          <w:rFonts w:ascii="Times New Roman" w:hAnsi="Times New Roman" w:cs="Times New Roman"/>
          <w:sz w:val="24"/>
          <w:szCs w:val="24"/>
        </w:rPr>
        <w:lastRenderedPageBreak/>
        <w:t>определенная в соответствии с Федеральным законом от 03.07.2016 № «О государственной кадастровой оценке», если результаты государственной кадастровой оценки утверждены не ранее чем за пять лет до даты принятия решения о проведении публичных торгов.</w:t>
      </w:r>
    </w:p>
    <w:p w14:paraId="159A705E"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Так как проведение кадастровой оценки земельного участка без установленных границ (а это наш случай) провести невозможно, то начальная цена земельного участка на публичных торгах должна быть определена в размере его рыночной стоимости. Гражданин, в случае несогласия с результатами оценки рыночной стоимости земельного участка, не лишается права оспорить результаты, в установленном законом порядке.</w:t>
      </w:r>
    </w:p>
    <w:p w14:paraId="60D5908D"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Статьей 60.1. Закона № 218-ФЗ установлены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w:t>
      </w:r>
    </w:p>
    <w:p w14:paraId="7C175938"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Государственная регистрация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по основаниям, предусмотренным Законом об обороте земель, осуществляется на основании заявления исполнительного органа субъекта Российской Федерации или лица, которое приобрело такой земельный участок по результатам публичных торгов по его продаже.</w:t>
      </w:r>
    </w:p>
    <w:p w14:paraId="26C6BE0B" w14:textId="77777777" w:rsidR="00B85018" w:rsidRPr="00BF2CE1" w:rsidRDefault="00B85018" w:rsidP="00B8501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b/>
          <w:sz w:val="24"/>
          <w:szCs w:val="24"/>
        </w:rPr>
        <w:t>При этом, основанием для государственной регистрации</w:t>
      </w:r>
      <w:r w:rsidRPr="00BF2CE1">
        <w:rPr>
          <w:rFonts w:ascii="Times New Roman" w:hAnsi="Times New Roman" w:cs="Times New Roman"/>
          <w:sz w:val="24"/>
          <w:szCs w:val="24"/>
        </w:rPr>
        <w:t xml:space="preserve"> </w:t>
      </w:r>
      <w:r w:rsidRPr="00BF2CE1">
        <w:rPr>
          <w:rFonts w:ascii="Times New Roman" w:hAnsi="Times New Roman" w:cs="Times New Roman"/>
          <w:b/>
          <w:sz w:val="24"/>
          <w:szCs w:val="24"/>
        </w:rPr>
        <w:t>прекращения</w:t>
      </w:r>
      <w:r w:rsidRPr="00BF2CE1">
        <w:rPr>
          <w:rFonts w:ascii="Times New Roman" w:hAnsi="Times New Roman" w:cs="Times New Roman"/>
          <w:sz w:val="24"/>
          <w:szCs w:val="24"/>
        </w:rPr>
        <w:t xml:space="preserve"> или перехода </w:t>
      </w:r>
      <w:r w:rsidRPr="00BF2CE1">
        <w:rPr>
          <w:rFonts w:ascii="Times New Roman" w:hAnsi="Times New Roman" w:cs="Times New Roman"/>
          <w:b/>
          <w:sz w:val="24"/>
          <w:szCs w:val="24"/>
        </w:rPr>
        <w:t>прав на земельный участок из земель сельскохозяйственного назначения, изъятый в связи с неиспользованием по целевому назначению</w:t>
      </w:r>
      <w:r w:rsidRPr="00BF2CE1">
        <w:rPr>
          <w:rFonts w:ascii="Times New Roman" w:hAnsi="Times New Roman" w:cs="Times New Roman"/>
          <w:sz w:val="24"/>
          <w:szCs w:val="24"/>
        </w:rPr>
        <w:t xml:space="preserve"> или использованием с нарушением законодательства Российской Федерации, должно являться не только</w:t>
      </w:r>
      <w:r w:rsidRPr="00BF2CE1">
        <w:t xml:space="preserve"> </w:t>
      </w:r>
      <w:r w:rsidRPr="00BF2CE1">
        <w:rPr>
          <w:rFonts w:ascii="Times New Roman" w:hAnsi="Times New Roman" w:cs="Times New Roman"/>
          <w:sz w:val="24"/>
          <w:szCs w:val="24"/>
        </w:rPr>
        <w:t>вступившее в законную силу решение суда о его изъятии, что установлено Законом об обороте земель, но и обязательное заключение договора купли-продажи такого земельного участка (определение Первого кассационного суда общей юрисдикции от 04.04.2024 по делу № 88-8473/2024)</w:t>
      </w:r>
    </w:p>
    <w:p w14:paraId="317579D9" w14:textId="77777777" w:rsidR="00B85018" w:rsidRPr="00BF2CE1" w:rsidRDefault="00B85018" w:rsidP="00B85018">
      <w:pPr>
        <w:spacing w:after="0" w:line="240" w:lineRule="auto"/>
        <w:ind w:firstLine="709"/>
        <w:jc w:val="both"/>
        <w:rPr>
          <w:rFonts w:ascii="Times New Roman" w:hAnsi="Times New Roman" w:cs="Times New Roman"/>
          <w:b/>
          <w:sz w:val="24"/>
          <w:szCs w:val="24"/>
        </w:rPr>
      </w:pPr>
    </w:p>
    <w:p w14:paraId="02D0491C" w14:textId="77777777" w:rsidR="00B85018" w:rsidRPr="00BF2CE1" w:rsidRDefault="00B85018" w:rsidP="00B85018">
      <w:pPr>
        <w:spacing w:after="0" w:line="240" w:lineRule="auto"/>
        <w:ind w:firstLine="709"/>
        <w:jc w:val="both"/>
        <w:rPr>
          <w:rFonts w:ascii="Times New Roman" w:hAnsi="Times New Roman" w:cs="Times New Roman"/>
          <w:b/>
          <w:sz w:val="24"/>
          <w:szCs w:val="24"/>
        </w:rPr>
      </w:pPr>
      <w:r w:rsidRPr="00BF2CE1">
        <w:rPr>
          <w:rFonts w:ascii="Times New Roman" w:hAnsi="Times New Roman" w:cs="Times New Roman"/>
          <w:b/>
          <w:sz w:val="24"/>
          <w:szCs w:val="24"/>
        </w:rPr>
        <w:t>3. Состав административного правонарушения в действиях (бездействии) собственника земельного участка.</w:t>
      </w:r>
    </w:p>
    <w:p w14:paraId="0B917165" w14:textId="77777777" w:rsidR="00B85018" w:rsidRPr="00BF2CE1" w:rsidRDefault="00B85018" w:rsidP="00B85018">
      <w:pPr>
        <w:pStyle w:val="a7"/>
        <w:spacing w:after="0" w:line="240" w:lineRule="auto"/>
        <w:ind w:left="0" w:firstLine="709"/>
        <w:jc w:val="both"/>
        <w:rPr>
          <w:rFonts w:ascii="Times New Roman" w:hAnsi="Times New Roman" w:cs="Times New Roman"/>
          <w:sz w:val="24"/>
          <w:szCs w:val="24"/>
        </w:rPr>
      </w:pPr>
      <w:r w:rsidRPr="00BF2CE1">
        <w:rPr>
          <w:rFonts w:ascii="Times New Roman" w:hAnsi="Times New Roman" w:cs="Times New Roman"/>
          <w:sz w:val="24"/>
          <w:szCs w:val="24"/>
        </w:rPr>
        <w:t>В рассматриваемом случае бездействие собственника спорного земельного участка, выражающееся в неиспользовании земельного участка по целевому назначению образует состав административного правонарушения, ответственность за наступление которого установлена ч</w:t>
      </w:r>
      <w:r>
        <w:rPr>
          <w:rFonts w:ascii="Times New Roman" w:hAnsi="Times New Roman" w:cs="Times New Roman"/>
          <w:sz w:val="24"/>
          <w:szCs w:val="24"/>
        </w:rPr>
        <w:t>.</w:t>
      </w:r>
      <w:r w:rsidRPr="00BF2CE1">
        <w:rPr>
          <w:rFonts w:ascii="Times New Roman" w:hAnsi="Times New Roman" w:cs="Times New Roman"/>
          <w:sz w:val="24"/>
          <w:szCs w:val="24"/>
        </w:rPr>
        <w:t> 2 ст</w:t>
      </w:r>
      <w:r>
        <w:rPr>
          <w:rFonts w:ascii="Times New Roman" w:hAnsi="Times New Roman" w:cs="Times New Roman"/>
          <w:sz w:val="24"/>
          <w:szCs w:val="24"/>
        </w:rPr>
        <w:t>. </w:t>
      </w:r>
      <w:r w:rsidRPr="00BF2CE1">
        <w:rPr>
          <w:rFonts w:ascii="Times New Roman" w:hAnsi="Times New Roman" w:cs="Times New Roman"/>
          <w:sz w:val="24"/>
          <w:szCs w:val="24"/>
        </w:rPr>
        <w:t>КоАП РФ.</w:t>
      </w:r>
    </w:p>
    <w:p w14:paraId="65B7E856" w14:textId="77777777" w:rsidR="00B85018" w:rsidRDefault="00B85018" w:rsidP="00B85018">
      <w:pPr>
        <w:pStyle w:val="a7"/>
        <w:spacing w:after="0" w:line="240" w:lineRule="auto"/>
        <w:ind w:left="0" w:firstLine="709"/>
        <w:jc w:val="both"/>
        <w:rPr>
          <w:rFonts w:ascii="Times New Roman" w:hAnsi="Times New Roman" w:cs="Times New Roman"/>
          <w:sz w:val="24"/>
          <w:szCs w:val="24"/>
        </w:rPr>
      </w:pPr>
      <w:r w:rsidRPr="00BF2CE1">
        <w:rPr>
          <w:rFonts w:ascii="Times New Roman" w:hAnsi="Times New Roman" w:cs="Times New Roman"/>
          <w:sz w:val="24"/>
          <w:szCs w:val="24"/>
        </w:rPr>
        <w:t>Указанная норма гласит: неиспользование земельного участка из земель сельскохозяйственного назначения, оборот которого регулируется Законом об обороте земель,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(то есть три года), 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w:t>
      </w:r>
    </w:p>
    <w:p w14:paraId="06275916" w14:textId="2C0D9766" w:rsidR="00B85018" w:rsidRPr="00B85018" w:rsidRDefault="00B85018" w:rsidP="00B85018">
      <w:pPr>
        <w:spacing w:after="0" w:line="240" w:lineRule="auto"/>
        <w:jc w:val="both"/>
        <w:rPr>
          <w:rFonts w:ascii="Times New Roman" w:hAnsi="Times New Roman" w:cs="Times New Roman"/>
          <w:sz w:val="24"/>
          <w:szCs w:val="24"/>
        </w:rPr>
      </w:pPr>
    </w:p>
    <w:sectPr w:rsidR="00B85018" w:rsidRPr="00B85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C73FA"/>
    <w:multiLevelType w:val="hybridMultilevel"/>
    <w:tmpl w:val="08308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692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18"/>
    <w:rsid w:val="0015630F"/>
    <w:rsid w:val="001B7204"/>
    <w:rsid w:val="00652AFE"/>
    <w:rsid w:val="00707795"/>
    <w:rsid w:val="00B85018"/>
    <w:rsid w:val="00BC2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1DF9"/>
  <w15:chartTrackingRefBased/>
  <w15:docId w15:val="{2072047D-DA77-498B-ADA4-F020118C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5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5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50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50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50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50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50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50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50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0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50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50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50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50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50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5018"/>
    <w:rPr>
      <w:rFonts w:eastAsiaTheme="majorEastAsia" w:cstheme="majorBidi"/>
      <w:color w:val="595959" w:themeColor="text1" w:themeTint="A6"/>
    </w:rPr>
  </w:style>
  <w:style w:type="character" w:customStyle="1" w:styleId="80">
    <w:name w:val="Заголовок 8 Знак"/>
    <w:basedOn w:val="a0"/>
    <w:link w:val="8"/>
    <w:uiPriority w:val="9"/>
    <w:semiHidden/>
    <w:rsid w:val="00B850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5018"/>
    <w:rPr>
      <w:rFonts w:eastAsiaTheme="majorEastAsia" w:cstheme="majorBidi"/>
      <w:color w:val="272727" w:themeColor="text1" w:themeTint="D8"/>
    </w:rPr>
  </w:style>
  <w:style w:type="paragraph" w:styleId="a3">
    <w:name w:val="Title"/>
    <w:basedOn w:val="a"/>
    <w:next w:val="a"/>
    <w:link w:val="a4"/>
    <w:uiPriority w:val="10"/>
    <w:qFormat/>
    <w:rsid w:val="00B85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5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0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50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5018"/>
    <w:pPr>
      <w:spacing w:before="160"/>
      <w:jc w:val="center"/>
    </w:pPr>
    <w:rPr>
      <w:i/>
      <w:iCs/>
      <w:color w:val="404040" w:themeColor="text1" w:themeTint="BF"/>
    </w:rPr>
  </w:style>
  <w:style w:type="character" w:customStyle="1" w:styleId="22">
    <w:name w:val="Цитата 2 Знак"/>
    <w:basedOn w:val="a0"/>
    <w:link w:val="21"/>
    <w:uiPriority w:val="29"/>
    <w:rsid w:val="00B85018"/>
    <w:rPr>
      <w:i/>
      <w:iCs/>
      <w:color w:val="404040" w:themeColor="text1" w:themeTint="BF"/>
    </w:rPr>
  </w:style>
  <w:style w:type="paragraph" w:styleId="a7">
    <w:name w:val="List Paragraph"/>
    <w:basedOn w:val="a"/>
    <w:uiPriority w:val="34"/>
    <w:qFormat/>
    <w:rsid w:val="00B85018"/>
    <w:pPr>
      <w:ind w:left="720"/>
      <w:contextualSpacing/>
    </w:pPr>
  </w:style>
  <w:style w:type="character" w:styleId="a8">
    <w:name w:val="Intense Emphasis"/>
    <w:basedOn w:val="a0"/>
    <w:uiPriority w:val="21"/>
    <w:qFormat/>
    <w:rsid w:val="00B85018"/>
    <w:rPr>
      <w:i/>
      <w:iCs/>
      <w:color w:val="2F5496" w:themeColor="accent1" w:themeShade="BF"/>
    </w:rPr>
  </w:style>
  <w:style w:type="paragraph" w:styleId="a9">
    <w:name w:val="Intense Quote"/>
    <w:basedOn w:val="a"/>
    <w:next w:val="a"/>
    <w:link w:val="aa"/>
    <w:uiPriority w:val="30"/>
    <w:qFormat/>
    <w:rsid w:val="00B85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85018"/>
    <w:rPr>
      <w:i/>
      <w:iCs/>
      <w:color w:val="2F5496" w:themeColor="accent1" w:themeShade="BF"/>
    </w:rPr>
  </w:style>
  <w:style w:type="character" w:styleId="ab">
    <w:name w:val="Intense Reference"/>
    <w:basedOn w:val="a0"/>
    <w:uiPriority w:val="32"/>
    <w:qFormat/>
    <w:rsid w:val="00B85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2599</Words>
  <Characters>14820</Characters>
  <Application>Microsoft Office Word</Application>
  <DocSecurity>0</DocSecurity>
  <Lines>123</Lines>
  <Paragraphs>34</Paragraphs>
  <ScaleCrop>false</ScaleCrop>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Тихонова Полина</dc:creator>
  <cp:keywords/>
  <dc:description/>
  <cp:lastModifiedBy>Тихонова Полина</cp:lastModifiedBy>
  <cp:revision>1</cp:revision>
  <dcterms:created xsi:type="dcterms:W3CDTF">2025-12-01T09:23:00Z</dcterms:created>
  <dcterms:modified xsi:type="dcterms:W3CDTF">2025-12-01T09:28:00Z</dcterms:modified>
</cp:coreProperties>
</file>