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729E" w14:textId="0D7A327A" w:rsidR="00455791" w:rsidRDefault="00455791" w:rsidP="0045579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Задача:</w:t>
      </w:r>
    </w:p>
    <w:p w14:paraId="5A67F916" w14:textId="1C495A6B" w:rsidR="00455791" w:rsidRPr="00455791" w:rsidRDefault="00455791" w:rsidP="0045579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5579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455791">
        <w:rPr>
          <w:rFonts w:ascii="Times New Roman" w:hAnsi="Times New Roman" w:cs="Times New Roman"/>
          <w:b/>
          <w:bCs/>
          <w:sz w:val="24"/>
          <w:szCs w:val="24"/>
        </w:rPr>
        <w:t>риведение в исполнение арбитражного решения ПДАУ</w:t>
      </w:r>
    </w:p>
    <w:p w14:paraId="12E74559" w14:textId="77777777" w:rsidR="00455791" w:rsidRDefault="00455791" w:rsidP="0045579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1CBA23F" w14:textId="56EB1090" w:rsidR="00455791" w:rsidRPr="00455791" w:rsidRDefault="00455791" w:rsidP="0045579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55791">
        <w:rPr>
          <w:rFonts w:ascii="Times New Roman" w:hAnsi="Times New Roman" w:cs="Times New Roman"/>
          <w:b/>
          <w:bCs/>
          <w:sz w:val="24"/>
          <w:szCs w:val="24"/>
        </w:rPr>
        <w:t>Вопросы:</w:t>
      </w:r>
    </w:p>
    <w:p w14:paraId="5C1C423F" w14:textId="2802FDD4" w:rsidR="00455791" w:rsidRPr="00455791" w:rsidRDefault="00455791" w:rsidP="00455791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5791">
        <w:rPr>
          <w:rFonts w:ascii="Times New Roman" w:hAnsi="Times New Roman" w:cs="Times New Roman"/>
          <w:b/>
          <w:bCs/>
          <w:sz w:val="24"/>
          <w:szCs w:val="24"/>
        </w:rPr>
        <w:t>Каковы порядок исполнения и сроки получения исполнительного листа?</w:t>
      </w:r>
    </w:p>
    <w:p w14:paraId="62C7D9FF" w14:textId="676188DB" w:rsidR="00455791" w:rsidRDefault="00455791" w:rsidP="0045579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791">
        <w:rPr>
          <w:rFonts w:ascii="Times New Roman" w:hAnsi="Times New Roman" w:cs="Times New Roman"/>
          <w:sz w:val="24"/>
          <w:szCs w:val="24"/>
        </w:rPr>
        <w:t xml:space="preserve">Согласно ст. 41 </w:t>
      </w:r>
      <w:r w:rsidRPr="00455791">
        <w:rPr>
          <w:rFonts w:ascii="Times New Roman" w:hAnsi="Times New Roman" w:cs="Times New Roman"/>
          <w:sz w:val="24"/>
          <w:szCs w:val="24"/>
        </w:rPr>
        <w:t>Федеральный закон от 29.12.2015 N 382-ФЗ (ред. от 08.08.2024) "Об арбитраже (третейском разбирательстве) в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455791">
        <w:rPr>
          <w:rFonts w:ascii="Times New Roman" w:hAnsi="Times New Roman" w:cs="Times New Roman"/>
          <w:sz w:val="24"/>
          <w:szCs w:val="24"/>
        </w:rPr>
        <w:t>рбитражное решение признается обязательным и подлежит немедленному исполнению сторонами, если в нем не установлен иной срок исполнения.</w:t>
      </w:r>
    </w:p>
    <w:p w14:paraId="6B8BEE20" w14:textId="1FA55F75" w:rsidR="00455791" w:rsidRDefault="00455791" w:rsidP="0045579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силу ст. 43 </w:t>
      </w:r>
      <w:r w:rsidR="00365134">
        <w:rPr>
          <w:rFonts w:ascii="Times New Roman" w:hAnsi="Times New Roman" w:cs="Times New Roman"/>
          <w:sz w:val="24"/>
          <w:szCs w:val="24"/>
        </w:rPr>
        <w:t xml:space="preserve">ФЗ № 382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55791">
        <w:rPr>
          <w:rFonts w:ascii="Times New Roman" w:hAnsi="Times New Roman" w:cs="Times New Roman"/>
          <w:sz w:val="24"/>
          <w:szCs w:val="24"/>
        </w:rPr>
        <w:t>икакое арбитражное решение, включая арбитражное решение, не требующее принудительного приведения в исполнение, не может являться основанием для внесения записи в государственный реестр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3D905B" w14:textId="4C688A09" w:rsidR="00E531A9" w:rsidRDefault="00455791" w:rsidP="00E531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531A9">
        <w:rPr>
          <w:rFonts w:ascii="Times New Roman" w:hAnsi="Times New Roman" w:cs="Times New Roman"/>
          <w:sz w:val="24"/>
          <w:szCs w:val="24"/>
        </w:rPr>
        <w:t xml:space="preserve">устанавливается, что стороны должны добровольно исполнить вынесенное решение, которое вынесено по заключенной арбитражной оговорке, </w:t>
      </w:r>
      <w:r w:rsidR="00365134">
        <w:rPr>
          <w:rFonts w:ascii="Times New Roman" w:hAnsi="Times New Roman" w:cs="Times New Roman"/>
          <w:sz w:val="24"/>
          <w:szCs w:val="24"/>
        </w:rPr>
        <w:t>в срок,</w:t>
      </w:r>
      <w:r w:rsidR="00E531A9">
        <w:rPr>
          <w:rFonts w:ascii="Times New Roman" w:hAnsi="Times New Roman" w:cs="Times New Roman"/>
          <w:sz w:val="24"/>
          <w:szCs w:val="24"/>
        </w:rPr>
        <w:t xml:space="preserve"> установленный в решении третейского суда, </w:t>
      </w:r>
      <w:r w:rsidR="00365134">
        <w:rPr>
          <w:rFonts w:ascii="Times New Roman" w:hAnsi="Times New Roman" w:cs="Times New Roman"/>
          <w:sz w:val="24"/>
          <w:szCs w:val="24"/>
        </w:rPr>
        <w:t xml:space="preserve">а </w:t>
      </w:r>
      <w:r w:rsidR="00E531A9">
        <w:rPr>
          <w:rFonts w:ascii="Times New Roman" w:hAnsi="Times New Roman" w:cs="Times New Roman"/>
          <w:sz w:val="24"/>
          <w:szCs w:val="24"/>
        </w:rPr>
        <w:t>при его отсутствии немедленно. При этом, если решение третейского суда предполагает внесение записи в государственный реестр, истцу для его исполнения необходимо в обязательном порядке обратиться в арбитражный суд за выдачей решения суда.</w:t>
      </w:r>
    </w:p>
    <w:p w14:paraId="1346F01F" w14:textId="795BAE33" w:rsidR="00E531A9" w:rsidRPr="00E531A9" w:rsidRDefault="00E531A9" w:rsidP="00E531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разъяснениям </w:t>
      </w:r>
      <w:r w:rsidR="005E685A">
        <w:rPr>
          <w:rFonts w:ascii="Times New Roman" w:hAnsi="Times New Roman" w:cs="Times New Roman"/>
          <w:sz w:val="24"/>
          <w:szCs w:val="24"/>
        </w:rPr>
        <w:t xml:space="preserve">в </w:t>
      </w:r>
      <w:r w:rsidRPr="00E531A9">
        <w:rPr>
          <w:rFonts w:ascii="Times New Roman" w:hAnsi="Times New Roman" w:cs="Times New Roman"/>
          <w:sz w:val="24"/>
          <w:szCs w:val="24"/>
        </w:rPr>
        <w:t>Обзор</w:t>
      </w:r>
      <w:r w:rsidR="005E685A">
        <w:rPr>
          <w:rFonts w:ascii="Times New Roman" w:hAnsi="Times New Roman" w:cs="Times New Roman"/>
          <w:sz w:val="24"/>
          <w:szCs w:val="24"/>
        </w:rPr>
        <w:t>е</w:t>
      </w:r>
      <w:r w:rsidRPr="00E531A9">
        <w:rPr>
          <w:rFonts w:ascii="Times New Roman" w:hAnsi="Times New Roman" w:cs="Times New Roman"/>
          <w:sz w:val="24"/>
          <w:szCs w:val="24"/>
        </w:rPr>
        <w:t xml:space="preserve"> судебной практики Верховного Суда Российской Федерации N 3 (2019) (утв. Президиумом Верховного Суда РФ 27.11.2019)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531A9">
        <w:rPr>
          <w:rFonts w:ascii="Times New Roman" w:hAnsi="Times New Roman" w:cs="Times New Roman"/>
          <w:sz w:val="24"/>
          <w:szCs w:val="24"/>
        </w:rPr>
        <w:t xml:space="preserve">орядок рассмотрения заявлений о выдаче исполнительного листа на принудительное исполнение решения третейского суда закреплен в </w:t>
      </w:r>
      <w:hyperlink r:id="rId5" w:history="1">
        <w:r w:rsidRPr="00E531A9">
          <w:rPr>
            <w:rStyle w:val="ac"/>
            <w:rFonts w:ascii="Times New Roman" w:hAnsi="Times New Roman" w:cs="Times New Roman"/>
            <w:sz w:val="24"/>
            <w:szCs w:val="24"/>
          </w:rPr>
          <w:t>ст. 238</w:t>
        </w:r>
      </w:hyperlink>
      <w:r w:rsidRPr="00E531A9">
        <w:rPr>
          <w:rFonts w:ascii="Times New Roman" w:hAnsi="Times New Roman" w:cs="Times New Roman"/>
          <w:sz w:val="24"/>
          <w:szCs w:val="24"/>
        </w:rPr>
        <w:t xml:space="preserve"> АПК РФ.</w:t>
      </w:r>
    </w:p>
    <w:p w14:paraId="23769D45" w14:textId="77777777" w:rsidR="00E531A9" w:rsidRDefault="00E531A9" w:rsidP="00E531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1A9">
        <w:rPr>
          <w:rFonts w:ascii="Times New Roman" w:hAnsi="Times New Roman" w:cs="Times New Roman"/>
          <w:sz w:val="24"/>
          <w:szCs w:val="24"/>
        </w:rPr>
        <w:t xml:space="preserve">При рассмотрении дела арбитражный суд в судебном заседании устанавливает наличие или отсутствие оснований для отказа в выдаче исполнительного листа на принудительное исполнение решения третейского суда, предусмотренных </w:t>
      </w:r>
      <w:hyperlink r:id="rId6" w:history="1">
        <w:r w:rsidRPr="00E531A9">
          <w:rPr>
            <w:rStyle w:val="ac"/>
            <w:rFonts w:ascii="Times New Roman" w:hAnsi="Times New Roman" w:cs="Times New Roman"/>
            <w:sz w:val="24"/>
            <w:szCs w:val="24"/>
          </w:rPr>
          <w:t>ст. 239</w:t>
        </w:r>
      </w:hyperlink>
      <w:r w:rsidRPr="00E531A9">
        <w:rPr>
          <w:rFonts w:ascii="Times New Roman" w:hAnsi="Times New Roman" w:cs="Times New Roman"/>
          <w:sz w:val="24"/>
          <w:szCs w:val="24"/>
        </w:rPr>
        <w:t xml:space="preserve"> АПК РФ, путем исследования представленных в суд доказательств обоснования заявленных требований и возражений, но не вправе переоценивать обстоятельства, установленные третейским судом, либо пересматривать решение третейского суда по существу (</w:t>
      </w:r>
      <w:hyperlink r:id="rId7" w:history="1">
        <w:r w:rsidRPr="00E531A9">
          <w:rPr>
            <w:rStyle w:val="ac"/>
            <w:rFonts w:ascii="Times New Roman" w:hAnsi="Times New Roman" w:cs="Times New Roman"/>
            <w:sz w:val="24"/>
            <w:szCs w:val="24"/>
          </w:rPr>
          <w:t>ч. 4 ст. 238</w:t>
        </w:r>
      </w:hyperlink>
      <w:r w:rsidRPr="00E531A9">
        <w:rPr>
          <w:rFonts w:ascii="Times New Roman" w:hAnsi="Times New Roman" w:cs="Times New Roman"/>
          <w:sz w:val="24"/>
          <w:szCs w:val="24"/>
        </w:rPr>
        <w:t xml:space="preserve"> АПК РФ). </w:t>
      </w:r>
    </w:p>
    <w:p w14:paraId="0B40BCD7" w14:textId="3462DFF1" w:rsidR="00E531A9" w:rsidRDefault="00E531A9" w:rsidP="00E531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 w:rsidR="00365134" w:rsidRPr="00365134">
        <w:rPr>
          <w:rFonts w:ascii="Times New Roman" w:hAnsi="Times New Roman" w:cs="Times New Roman"/>
          <w:sz w:val="24"/>
          <w:szCs w:val="24"/>
        </w:rPr>
        <w:t xml:space="preserve"> публичным порядком в целях применения указанных норм понимаются фундаментальные правовые начала (принципы), которые обладают высшей императивностью, универсальностью, особой общественной и публичной значимостью, составляют основу построения экономической, политической, правовой системы Российской Федерации</w:t>
      </w:r>
      <w:r w:rsidR="00365134" w:rsidRPr="003651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E685A">
        <w:rPr>
          <w:rFonts w:ascii="Times New Roman" w:hAnsi="Times New Roman" w:cs="Times New Roman"/>
          <w:sz w:val="24"/>
          <w:szCs w:val="24"/>
        </w:rPr>
        <w:t xml:space="preserve">п. 51 </w:t>
      </w:r>
      <w:r w:rsidRPr="00E531A9">
        <w:rPr>
          <w:rFonts w:ascii="Times New Roman" w:hAnsi="Times New Roman" w:cs="Times New Roman"/>
          <w:sz w:val="24"/>
          <w:szCs w:val="24"/>
        </w:rPr>
        <w:t>Постановлени</w:t>
      </w:r>
      <w:r w:rsidR="005E685A">
        <w:rPr>
          <w:rFonts w:ascii="Times New Roman" w:hAnsi="Times New Roman" w:cs="Times New Roman"/>
          <w:sz w:val="24"/>
          <w:szCs w:val="24"/>
        </w:rPr>
        <w:t>я</w:t>
      </w:r>
      <w:r w:rsidRPr="00E531A9">
        <w:rPr>
          <w:rFonts w:ascii="Times New Roman" w:hAnsi="Times New Roman" w:cs="Times New Roman"/>
          <w:sz w:val="24"/>
          <w:szCs w:val="24"/>
        </w:rPr>
        <w:t xml:space="preserve"> Пленума Верховного Суда РФ от 10.12.2019 N 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1A9">
        <w:rPr>
          <w:rFonts w:ascii="Times New Roman" w:hAnsi="Times New Roman" w:cs="Times New Roman"/>
          <w:sz w:val="24"/>
          <w:szCs w:val="24"/>
        </w:rPr>
        <w:t>"О выполнении судами Российской Федерации функций содействия и контроля в отношении третейского разбирательства, международного коммерческого арбитража"</w:t>
      </w:r>
      <w:r>
        <w:rPr>
          <w:rFonts w:ascii="Times New Roman" w:hAnsi="Times New Roman" w:cs="Times New Roman"/>
          <w:sz w:val="24"/>
          <w:szCs w:val="24"/>
        </w:rPr>
        <w:t>)</w:t>
      </w:r>
      <w:r w:rsidR="00365134">
        <w:rPr>
          <w:rFonts w:ascii="Times New Roman" w:hAnsi="Times New Roman" w:cs="Times New Roman"/>
          <w:sz w:val="24"/>
          <w:szCs w:val="24"/>
        </w:rPr>
        <w:t>.</w:t>
      </w:r>
    </w:p>
    <w:p w14:paraId="3EAD63E0" w14:textId="60D52BA4" w:rsidR="00E531A9" w:rsidRDefault="005E685A" w:rsidP="00E531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рассмотрения заявления о выдаче </w:t>
      </w:r>
      <w:r w:rsidRPr="00E531A9">
        <w:rPr>
          <w:rFonts w:ascii="Times New Roman" w:hAnsi="Times New Roman" w:cs="Times New Roman"/>
          <w:sz w:val="24"/>
          <w:szCs w:val="24"/>
        </w:rPr>
        <w:t>исполнительного листа на принудительное исполнение решения третейского суда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38B3057" w14:textId="02C53D8C" w:rsidR="005E685A" w:rsidRDefault="005E685A" w:rsidP="00E531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месяц в соответствии со ст. 425 ГПК РФ, 238 АПК РФ;</w:t>
      </w:r>
    </w:p>
    <w:p w14:paraId="5409C065" w14:textId="0829E562" w:rsidR="005E685A" w:rsidRDefault="005E685A" w:rsidP="00E531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- 14 дней п</w:t>
      </w:r>
      <w:r w:rsidRPr="005E685A">
        <w:rPr>
          <w:rFonts w:ascii="Times New Roman" w:hAnsi="Times New Roman" w:cs="Times New Roman"/>
          <w:sz w:val="24"/>
          <w:szCs w:val="24"/>
        </w:rPr>
        <w:t>ри наличии прямого соглашения между сторонами спора определение выносится Арбитражным судом Калининградской области или Арбитражным судом Приморского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17DAD0" w14:textId="3753E5E0" w:rsidR="005E685A" w:rsidRPr="00455791" w:rsidRDefault="005E685A" w:rsidP="00E531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перед подачей заявления о выдаче исполнительного листа направить ответчику заявление с банковскими реквизитами для добровольного исполнения решения суда, это поможет урегулировать недопонимания до подачи заявления в суд.</w:t>
      </w:r>
    </w:p>
    <w:p w14:paraId="683562A6" w14:textId="29A339BC" w:rsidR="000D75F8" w:rsidRDefault="00455791" w:rsidP="00455791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5791">
        <w:rPr>
          <w:rFonts w:ascii="Times New Roman" w:hAnsi="Times New Roman" w:cs="Times New Roman"/>
          <w:b/>
          <w:bCs/>
          <w:sz w:val="24"/>
          <w:szCs w:val="24"/>
        </w:rPr>
        <w:t xml:space="preserve"> В каких случаях возможно немедленное исполнение?</w:t>
      </w:r>
    </w:p>
    <w:p w14:paraId="1759E2F8" w14:textId="6FDF5E08" w:rsidR="005E685A" w:rsidRPr="005E685A" w:rsidRDefault="005E685A" w:rsidP="005E68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85A">
        <w:rPr>
          <w:rFonts w:ascii="Times New Roman" w:hAnsi="Times New Roman" w:cs="Times New Roman"/>
          <w:sz w:val="24"/>
          <w:szCs w:val="24"/>
        </w:rPr>
        <w:lastRenderedPageBreak/>
        <w:t>В случае если третейский суд в резолютивной части решения не указал срок для исполнения решения суда, во всех иных случаях решение подлежит немедленному исполнению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91E767" w14:textId="77777777" w:rsidR="00455791" w:rsidRPr="00455791" w:rsidRDefault="00455791" w:rsidP="00455791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AC485" w14:textId="77777777" w:rsidR="00455791" w:rsidRPr="00455791" w:rsidRDefault="00455791" w:rsidP="00455791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55791" w:rsidRPr="00455791" w:rsidSect="00455791">
      <w:pgSz w:w="11906" w:h="16838"/>
      <w:pgMar w:top="1418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AEF"/>
    <w:multiLevelType w:val="hybridMultilevel"/>
    <w:tmpl w:val="14EC1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81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DC"/>
    <w:rsid w:val="000D75F8"/>
    <w:rsid w:val="00156CDC"/>
    <w:rsid w:val="001B71AF"/>
    <w:rsid w:val="00365134"/>
    <w:rsid w:val="00455791"/>
    <w:rsid w:val="005E685A"/>
    <w:rsid w:val="00A046F7"/>
    <w:rsid w:val="00E5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ADD6"/>
  <w15:chartTrackingRefBased/>
  <w15:docId w15:val="{206DAE46-00CF-4AB4-90E8-9E6D9C70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6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6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6C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6C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6C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6C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6C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6C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6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6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6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6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6C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6C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6C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6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6C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6CD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531A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53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?req=doc&amp;base=LAW&amp;n=502254&amp;dst=1286&amp;field=134&amp;date=31.10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?req=doc&amp;base=LAW&amp;n=502254&amp;dst=1295&amp;field=134&amp;date=31.10.2025" TargetMode="External"/><Relationship Id="rId5" Type="http://schemas.openxmlformats.org/officeDocument/2006/relationships/hyperlink" Target="https://login.consultant.ru/link?req=doc&amp;base=LAW&amp;n=502254&amp;dst=1282&amp;field=134&amp;date=31.10.20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445</Words>
  <Characters>3054</Characters>
  <Application>Microsoft Office Word</Application>
  <DocSecurity>0</DocSecurity>
  <Lines>78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3576</dc:creator>
  <cp:keywords/>
  <dc:description/>
  <cp:lastModifiedBy>3576</cp:lastModifiedBy>
  <cp:revision>2</cp:revision>
  <dcterms:created xsi:type="dcterms:W3CDTF">2025-10-31T19:46:00Z</dcterms:created>
  <dcterms:modified xsi:type="dcterms:W3CDTF">2025-10-31T20:22:00Z</dcterms:modified>
</cp:coreProperties>
</file>