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FC625" w14:textId="0A796EDC" w:rsidR="004E0593" w:rsidRPr="00C66A4A" w:rsidRDefault="004E0593" w:rsidP="00DC15E6">
      <w:pPr>
        <w:spacing w:line="240" w:lineRule="auto"/>
        <w:ind w:left="-426" w:firstLine="568"/>
        <w:contextualSpacing/>
        <w:jc w:val="both"/>
        <w:rPr>
          <w:rFonts w:ascii="Times New Roman" w:hAnsi="Times New Roman" w:cs="Times New Roman"/>
          <w:b/>
          <w:sz w:val="24"/>
          <w:szCs w:val="24"/>
        </w:rPr>
      </w:pPr>
      <w:r w:rsidRPr="00C66A4A">
        <w:rPr>
          <w:rFonts w:ascii="Times New Roman" w:hAnsi="Times New Roman" w:cs="Times New Roman"/>
          <w:b/>
          <w:sz w:val="24"/>
          <w:szCs w:val="24"/>
        </w:rPr>
        <w:t xml:space="preserve">1 вопрос </w:t>
      </w:r>
    </w:p>
    <w:p w14:paraId="0543C60F" w14:textId="77777777" w:rsidR="004E0593" w:rsidRDefault="004E0593" w:rsidP="00DC15E6">
      <w:pPr>
        <w:spacing w:line="240" w:lineRule="auto"/>
        <w:ind w:left="-426" w:firstLine="568"/>
        <w:contextualSpacing/>
        <w:jc w:val="both"/>
        <w:rPr>
          <w:rFonts w:ascii="Times New Roman" w:hAnsi="Times New Roman" w:cs="Times New Roman"/>
          <w:sz w:val="24"/>
          <w:szCs w:val="24"/>
        </w:rPr>
      </w:pPr>
      <w:r>
        <w:rPr>
          <w:rFonts w:ascii="Times New Roman" w:hAnsi="Times New Roman" w:cs="Times New Roman"/>
          <w:sz w:val="24"/>
          <w:szCs w:val="24"/>
        </w:rPr>
        <w:t>2</w:t>
      </w:r>
      <w:r w:rsidRPr="004E0593">
        <w:rPr>
          <w:rFonts w:ascii="Times New Roman" w:hAnsi="Times New Roman" w:cs="Times New Roman"/>
          <w:sz w:val="24"/>
          <w:szCs w:val="24"/>
        </w:rPr>
        <w:t xml:space="preserve">6 октября 2023 г. </w:t>
      </w:r>
      <w:proofErr w:type="spellStart"/>
      <w:r w:rsidRPr="004E0593">
        <w:rPr>
          <w:rFonts w:ascii="Times New Roman" w:hAnsi="Times New Roman" w:cs="Times New Roman"/>
          <w:sz w:val="24"/>
          <w:szCs w:val="24"/>
        </w:rPr>
        <w:t>Валутина</w:t>
      </w:r>
      <w:proofErr w:type="spellEnd"/>
      <w:r w:rsidRPr="004E0593">
        <w:rPr>
          <w:rFonts w:ascii="Times New Roman" w:hAnsi="Times New Roman" w:cs="Times New Roman"/>
          <w:sz w:val="24"/>
          <w:szCs w:val="24"/>
        </w:rPr>
        <w:t xml:space="preserve"> Р.А. обратилась в суд с иском к ФГКУ</w:t>
      </w:r>
      <w:r>
        <w:rPr>
          <w:rFonts w:ascii="Times New Roman" w:hAnsi="Times New Roman" w:cs="Times New Roman"/>
          <w:sz w:val="24"/>
          <w:szCs w:val="24"/>
        </w:rPr>
        <w:t xml:space="preserve"> </w:t>
      </w:r>
      <w:r w:rsidRPr="004E0593">
        <w:rPr>
          <w:rFonts w:ascii="Times New Roman" w:hAnsi="Times New Roman" w:cs="Times New Roman"/>
          <w:sz w:val="24"/>
          <w:szCs w:val="24"/>
        </w:rPr>
        <w:t>«Специальное управление Федеральной противопожарной службы</w:t>
      </w:r>
      <w:r>
        <w:rPr>
          <w:rFonts w:ascii="Times New Roman" w:hAnsi="Times New Roman" w:cs="Times New Roman"/>
          <w:sz w:val="24"/>
          <w:szCs w:val="24"/>
        </w:rPr>
        <w:t xml:space="preserve"> </w:t>
      </w:r>
      <w:r w:rsidRPr="004E0593">
        <w:rPr>
          <w:rFonts w:ascii="Times New Roman" w:hAnsi="Times New Roman" w:cs="Times New Roman"/>
          <w:sz w:val="24"/>
          <w:szCs w:val="24"/>
        </w:rPr>
        <w:t>Министерства Российской Федерации по делам гражданской обороны,</w:t>
      </w:r>
      <w:r>
        <w:rPr>
          <w:rFonts w:ascii="Times New Roman" w:hAnsi="Times New Roman" w:cs="Times New Roman"/>
          <w:sz w:val="24"/>
          <w:szCs w:val="24"/>
        </w:rPr>
        <w:t xml:space="preserve"> </w:t>
      </w:r>
      <w:r w:rsidRPr="004E0593">
        <w:rPr>
          <w:rFonts w:ascii="Times New Roman" w:hAnsi="Times New Roman" w:cs="Times New Roman"/>
          <w:sz w:val="24"/>
          <w:szCs w:val="24"/>
        </w:rPr>
        <w:t>чрезвычайным ситуациям и ликвидации последствий стихийных</w:t>
      </w:r>
      <w:r>
        <w:rPr>
          <w:rFonts w:ascii="Times New Roman" w:hAnsi="Times New Roman" w:cs="Times New Roman"/>
          <w:sz w:val="24"/>
          <w:szCs w:val="24"/>
        </w:rPr>
        <w:t xml:space="preserve"> </w:t>
      </w:r>
      <w:r w:rsidRPr="004E0593">
        <w:rPr>
          <w:rFonts w:ascii="Times New Roman" w:hAnsi="Times New Roman" w:cs="Times New Roman"/>
          <w:sz w:val="24"/>
          <w:szCs w:val="24"/>
        </w:rPr>
        <w:t>бедствий» (далее – учреждение, работодатель) о защите трудовых прав.</w:t>
      </w:r>
    </w:p>
    <w:p w14:paraId="574CFB02" w14:textId="008EE715" w:rsidR="004E0593" w:rsidRPr="004E0593" w:rsidRDefault="004E0593" w:rsidP="00DC15E6">
      <w:pPr>
        <w:spacing w:line="240" w:lineRule="auto"/>
        <w:ind w:left="-426" w:firstLine="568"/>
        <w:contextualSpacing/>
        <w:jc w:val="both"/>
        <w:rPr>
          <w:rFonts w:ascii="Times New Roman" w:hAnsi="Times New Roman" w:cs="Times New Roman"/>
          <w:sz w:val="24"/>
          <w:szCs w:val="24"/>
        </w:rPr>
      </w:pPr>
      <w:r w:rsidRPr="004E0593">
        <w:rPr>
          <w:rFonts w:ascii="Times New Roman" w:hAnsi="Times New Roman" w:cs="Times New Roman"/>
          <w:sz w:val="24"/>
          <w:szCs w:val="24"/>
        </w:rPr>
        <w:t xml:space="preserve">В обоснование заявленных требований </w:t>
      </w:r>
      <w:proofErr w:type="spellStart"/>
      <w:r w:rsidRPr="004E0593">
        <w:rPr>
          <w:rFonts w:ascii="Times New Roman" w:hAnsi="Times New Roman" w:cs="Times New Roman"/>
          <w:sz w:val="24"/>
          <w:szCs w:val="24"/>
        </w:rPr>
        <w:t>Валутина</w:t>
      </w:r>
      <w:proofErr w:type="spellEnd"/>
      <w:r w:rsidRPr="004E0593">
        <w:rPr>
          <w:rFonts w:ascii="Times New Roman" w:hAnsi="Times New Roman" w:cs="Times New Roman"/>
          <w:sz w:val="24"/>
          <w:szCs w:val="24"/>
        </w:rPr>
        <w:t xml:space="preserve"> Р.А. указала, что с</w:t>
      </w:r>
      <w:r>
        <w:rPr>
          <w:rFonts w:ascii="Times New Roman" w:hAnsi="Times New Roman" w:cs="Times New Roman"/>
          <w:sz w:val="24"/>
          <w:szCs w:val="24"/>
        </w:rPr>
        <w:t xml:space="preserve"> </w:t>
      </w:r>
      <w:r w:rsidRPr="004E0593">
        <w:rPr>
          <w:rFonts w:ascii="Times New Roman" w:hAnsi="Times New Roman" w:cs="Times New Roman"/>
          <w:sz w:val="24"/>
          <w:szCs w:val="24"/>
        </w:rPr>
        <w:t>9 января 2007 г. замещала должность мастера-пожарного специальной</w:t>
      </w:r>
      <w:r>
        <w:rPr>
          <w:rFonts w:ascii="Times New Roman" w:hAnsi="Times New Roman" w:cs="Times New Roman"/>
          <w:sz w:val="24"/>
          <w:szCs w:val="24"/>
        </w:rPr>
        <w:t xml:space="preserve"> </w:t>
      </w:r>
      <w:r w:rsidRPr="004E0593">
        <w:rPr>
          <w:rFonts w:ascii="Times New Roman" w:hAnsi="Times New Roman" w:cs="Times New Roman"/>
          <w:sz w:val="24"/>
          <w:szCs w:val="24"/>
        </w:rPr>
        <w:t>пожарно-спасательной части учреждения, находящегося на территории</w:t>
      </w:r>
      <w:r>
        <w:rPr>
          <w:rFonts w:ascii="Times New Roman" w:hAnsi="Times New Roman" w:cs="Times New Roman"/>
          <w:sz w:val="24"/>
          <w:szCs w:val="24"/>
        </w:rPr>
        <w:t xml:space="preserve"> </w:t>
      </w:r>
      <w:r w:rsidRPr="004E0593">
        <w:rPr>
          <w:rFonts w:ascii="Times New Roman" w:hAnsi="Times New Roman" w:cs="Times New Roman"/>
          <w:sz w:val="24"/>
          <w:szCs w:val="24"/>
        </w:rPr>
        <w:t>закрытого административно-территориального образования, и с 1 июля</w:t>
      </w:r>
      <w:r>
        <w:rPr>
          <w:rFonts w:ascii="Times New Roman" w:hAnsi="Times New Roman" w:cs="Times New Roman"/>
          <w:sz w:val="24"/>
          <w:szCs w:val="24"/>
        </w:rPr>
        <w:t xml:space="preserve"> </w:t>
      </w:r>
      <w:r w:rsidRPr="004E0593">
        <w:rPr>
          <w:rFonts w:ascii="Times New Roman" w:hAnsi="Times New Roman" w:cs="Times New Roman"/>
          <w:sz w:val="24"/>
          <w:szCs w:val="24"/>
        </w:rPr>
        <w:t>2023 г. была уволена со службы по выслуге лет, дающей право на</w:t>
      </w:r>
      <w:r>
        <w:rPr>
          <w:rFonts w:ascii="Times New Roman" w:hAnsi="Times New Roman" w:cs="Times New Roman"/>
          <w:sz w:val="24"/>
          <w:szCs w:val="24"/>
        </w:rPr>
        <w:t xml:space="preserve"> </w:t>
      </w:r>
      <w:r w:rsidRPr="004E0593">
        <w:rPr>
          <w:rFonts w:ascii="Times New Roman" w:hAnsi="Times New Roman" w:cs="Times New Roman"/>
          <w:sz w:val="24"/>
          <w:szCs w:val="24"/>
        </w:rPr>
        <w:t>получение пенсии.</w:t>
      </w:r>
    </w:p>
    <w:p w14:paraId="043D5E51" w14:textId="77777777" w:rsidR="004E0593" w:rsidRDefault="004E0593" w:rsidP="00DC15E6">
      <w:pPr>
        <w:spacing w:line="240" w:lineRule="auto"/>
        <w:ind w:left="-426" w:firstLine="568"/>
        <w:contextualSpacing/>
        <w:jc w:val="both"/>
        <w:rPr>
          <w:rFonts w:ascii="Times New Roman" w:hAnsi="Times New Roman" w:cs="Times New Roman"/>
          <w:sz w:val="24"/>
          <w:szCs w:val="24"/>
        </w:rPr>
      </w:pPr>
      <w:r w:rsidRPr="004E0593">
        <w:rPr>
          <w:rFonts w:ascii="Times New Roman" w:hAnsi="Times New Roman" w:cs="Times New Roman"/>
          <w:sz w:val="24"/>
          <w:szCs w:val="24"/>
        </w:rPr>
        <w:t xml:space="preserve">При увольнении в трудовой книжке </w:t>
      </w:r>
      <w:proofErr w:type="spellStart"/>
      <w:r w:rsidRPr="004E0593">
        <w:rPr>
          <w:rFonts w:ascii="Times New Roman" w:hAnsi="Times New Roman" w:cs="Times New Roman"/>
          <w:sz w:val="24"/>
          <w:szCs w:val="24"/>
        </w:rPr>
        <w:t>Валутиной</w:t>
      </w:r>
      <w:proofErr w:type="spellEnd"/>
      <w:r w:rsidRPr="004E0593">
        <w:rPr>
          <w:rFonts w:ascii="Times New Roman" w:hAnsi="Times New Roman" w:cs="Times New Roman"/>
          <w:sz w:val="24"/>
          <w:szCs w:val="24"/>
        </w:rPr>
        <w:t xml:space="preserve"> Р.А. содержались</w:t>
      </w:r>
      <w:r>
        <w:rPr>
          <w:rFonts w:ascii="Times New Roman" w:hAnsi="Times New Roman" w:cs="Times New Roman"/>
          <w:sz w:val="24"/>
          <w:szCs w:val="24"/>
        </w:rPr>
        <w:t xml:space="preserve"> </w:t>
      </w:r>
      <w:r w:rsidRPr="004E0593">
        <w:rPr>
          <w:rFonts w:ascii="Times New Roman" w:hAnsi="Times New Roman" w:cs="Times New Roman"/>
          <w:sz w:val="24"/>
          <w:szCs w:val="24"/>
        </w:rPr>
        <w:t>сведения о принятии на службу в учреждение без указания занимаемой</w:t>
      </w:r>
      <w:r>
        <w:rPr>
          <w:rFonts w:ascii="Times New Roman" w:hAnsi="Times New Roman" w:cs="Times New Roman"/>
          <w:sz w:val="24"/>
          <w:szCs w:val="24"/>
        </w:rPr>
        <w:t xml:space="preserve"> </w:t>
      </w:r>
      <w:r w:rsidRPr="004E0593">
        <w:rPr>
          <w:rFonts w:ascii="Times New Roman" w:hAnsi="Times New Roman" w:cs="Times New Roman"/>
          <w:sz w:val="24"/>
          <w:szCs w:val="24"/>
        </w:rPr>
        <w:t>должности, об увольнении со службы и об общем времени службы в</w:t>
      </w:r>
      <w:r>
        <w:rPr>
          <w:rFonts w:ascii="Times New Roman" w:hAnsi="Times New Roman" w:cs="Times New Roman"/>
          <w:sz w:val="24"/>
          <w:szCs w:val="24"/>
        </w:rPr>
        <w:t xml:space="preserve"> </w:t>
      </w:r>
      <w:r w:rsidRPr="004E0593">
        <w:rPr>
          <w:rFonts w:ascii="Times New Roman" w:hAnsi="Times New Roman" w:cs="Times New Roman"/>
          <w:sz w:val="24"/>
          <w:szCs w:val="24"/>
        </w:rPr>
        <w:t>учреждении со ссылкой на соответствующие приказы представителя</w:t>
      </w:r>
      <w:r>
        <w:rPr>
          <w:rFonts w:ascii="Times New Roman" w:hAnsi="Times New Roman" w:cs="Times New Roman"/>
          <w:sz w:val="24"/>
          <w:szCs w:val="24"/>
        </w:rPr>
        <w:t xml:space="preserve"> </w:t>
      </w:r>
      <w:r w:rsidRPr="004E0593">
        <w:rPr>
          <w:rFonts w:ascii="Times New Roman" w:hAnsi="Times New Roman" w:cs="Times New Roman"/>
          <w:sz w:val="24"/>
          <w:szCs w:val="24"/>
        </w:rPr>
        <w:t>нанимателя. Сведения о приеме на работу по конкретной должности, об</w:t>
      </w:r>
      <w:r>
        <w:rPr>
          <w:rFonts w:ascii="Times New Roman" w:hAnsi="Times New Roman" w:cs="Times New Roman"/>
          <w:sz w:val="24"/>
          <w:szCs w:val="24"/>
        </w:rPr>
        <w:t xml:space="preserve"> </w:t>
      </w:r>
      <w:r w:rsidRPr="004E0593">
        <w:rPr>
          <w:rFonts w:ascii="Times New Roman" w:hAnsi="Times New Roman" w:cs="Times New Roman"/>
          <w:sz w:val="24"/>
          <w:szCs w:val="24"/>
        </w:rPr>
        <w:t>увольнении и об основаниях прекращения действия служебного контракта</w:t>
      </w:r>
      <w:r>
        <w:rPr>
          <w:rFonts w:ascii="Times New Roman" w:hAnsi="Times New Roman" w:cs="Times New Roman"/>
          <w:sz w:val="24"/>
          <w:szCs w:val="24"/>
        </w:rPr>
        <w:t xml:space="preserve"> </w:t>
      </w:r>
      <w:r w:rsidRPr="004E0593">
        <w:rPr>
          <w:rFonts w:ascii="Times New Roman" w:hAnsi="Times New Roman" w:cs="Times New Roman"/>
          <w:sz w:val="24"/>
          <w:szCs w:val="24"/>
        </w:rPr>
        <w:t>указаны не были.</w:t>
      </w:r>
    </w:p>
    <w:p w14:paraId="1F31456C" w14:textId="77777777" w:rsidR="004E0593" w:rsidRDefault="004E0593" w:rsidP="00DC15E6">
      <w:pPr>
        <w:spacing w:line="240" w:lineRule="auto"/>
        <w:ind w:left="-426" w:firstLine="568"/>
        <w:contextualSpacing/>
        <w:jc w:val="both"/>
        <w:rPr>
          <w:rFonts w:ascii="Times New Roman" w:hAnsi="Times New Roman" w:cs="Times New Roman"/>
          <w:sz w:val="24"/>
          <w:szCs w:val="24"/>
        </w:rPr>
      </w:pPr>
      <w:r w:rsidRPr="004E0593">
        <w:rPr>
          <w:rFonts w:ascii="Times New Roman" w:hAnsi="Times New Roman" w:cs="Times New Roman"/>
          <w:sz w:val="24"/>
          <w:szCs w:val="24"/>
        </w:rPr>
        <w:t>Окончательный расчет в день увольнения работодателем</w:t>
      </w:r>
      <w:r>
        <w:rPr>
          <w:rFonts w:ascii="Times New Roman" w:hAnsi="Times New Roman" w:cs="Times New Roman"/>
          <w:sz w:val="24"/>
          <w:szCs w:val="24"/>
        </w:rPr>
        <w:t xml:space="preserve"> </w:t>
      </w:r>
      <w:r w:rsidRPr="004E0593">
        <w:rPr>
          <w:rFonts w:ascii="Times New Roman" w:hAnsi="Times New Roman" w:cs="Times New Roman"/>
          <w:sz w:val="24"/>
          <w:szCs w:val="24"/>
        </w:rPr>
        <w:t>произведен не был:</w:t>
      </w:r>
      <w:r>
        <w:rPr>
          <w:rFonts w:ascii="Times New Roman" w:hAnsi="Times New Roman" w:cs="Times New Roman"/>
          <w:sz w:val="24"/>
          <w:szCs w:val="24"/>
        </w:rPr>
        <w:t xml:space="preserve"> </w:t>
      </w:r>
      <w:r w:rsidRPr="004E0593">
        <w:rPr>
          <w:rFonts w:ascii="Times New Roman" w:hAnsi="Times New Roman" w:cs="Times New Roman"/>
          <w:sz w:val="24"/>
          <w:szCs w:val="24"/>
        </w:rPr>
        <w:t>− за период с 2017 г. по 2023 г. работодателем необоснованно</w:t>
      </w:r>
      <w:r>
        <w:rPr>
          <w:rFonts w:ascii="Times New Roman" w:hAnsi="Times New Roman" w:cs="Times New Roman"/>
          <w:sz w:val="24"/>
          <w:szCs w:val="24"/>
        </w:rPr>
        <w:t xml:space="preserve"> </w:t>
      </w:r>
      <w:r w:rsidRPr="004E0593">
        <w:rPr>
          <w:rFonts w:ascii="Times New Roman" w:hAnsi="Times New Roman" w:cs="Times New Roman"/>
          <w:sz w:val="24"/>
          <w:szCs w:val="24"/>
        </w:rPr>
        <w:t>приостановлена выплата надбавки к должностному окладу за период с января 2017 г. по январь 2021 г. в связи с принятием</w:t>
      </w:r>
      <w:r>
        <w:rPr>
          <w:rFonts w:ascii="Times New Roman" w:hAnsi="Times New Roman" w:cs="Times New Roman"/>
          <w:sz w:val="24"/>
          <w:szCs w:val="24"/>
        </w:rPr>
        <w:t xml:space="preserve"> </w:t>
      </w:r>
      <w:r w:rsidRPr="004E0593">
        <w:rPr>
          <w:rFonts w:ascii="Times New Roman" w:hAnsi="Times New Roman" w:cs="Times New Roman"/>
          <w:sz w:val="24"/>
          <w:szCs w:val="24"/>
        </w:rPr>
        <w:t xml:space="preserve">приказа МЧС России от 9 января 2017 г. № 1 </w:t>
      </w:r>
      <w:proofErr w:type="spellStart"/>
      <w:r w:rsidRPr="004E0593">
        <w:rPr>
          <w:rFonts w:ascii="Times New Roman" w:hAnsi="Times New Roman" w:cs="Times New Roman"/>
          <w:sz w:val="24"/>
          <w:szCs w:val="24"/>
        </w:rPr>
        <w:t>Валутиной</w:t>
      </w:r>
      <w:proofErr w:type="spellEnd"/>
      <w:r w:rsidRPr="004E0593">
        <w:rPr>
          <w:rFonts w:ascii="Times New Roman" w:hAnsi="Times New Roman" w:cs="Times New Roman"/>
          <w:sz w:val="24"/>
          <w:szCs w:val="24"/>
        </w:rPr>
        <w:t xml:space="preserve"> Р.А. не</w:t>
      </w:r>
      <w:r>
        <w:rPr>
          <w:rFonts w:ascii="Times New Roman" w:hAnsi="Times New Roman" w:cs="Times New Roman"/>
          <w:sz w:val="24"/>
          <w:szCs w:val="24"/>
        </w:rPr>
        <w:t xml:space="preserve"> </w:t>
      </w:r>
      <w:r w:rsidRPr="004E0593">
        <w:rPr>
          <w:rFonts w:ascii="Times New Roman" w:hAnsi="Times New Roman" w:cs="Times New Roman"/>
          <w:sz w:val="24"/>
          <w:szCs w:val="24"/>
        </w:rPr>
        <w:t>выплачивались надбавки за работу в аппаратах защиты органов</w:t>
      </w:r>
      <w:r>
        <w:rPr>
          <w:rFonts w:ascii="Times New Roman" w:hAnsi="Times New Roman" w:cs="Times New Roman"/>
          <w:sz w:val="24"/>
          <w:szCs w:val="24"/>
        </w:rPr>
        <w:t xml:space="preserve"> </w:t>
      </w:r>
      <w:r w:rsidRPr="004E0593">
        <w:rPr>
          <w:rFonts w:ascii="Times New Roman" w:hAnsi="Times New Roman" w:cs="Times New Roman"/>
          <w:sz w:val="24"/>
          <w:szCs w:val="24"/>
        </w:rPr>
        <w:t>дыхания (на занятиях – в размере 5% должностного оклада, на</w:t>
      </w:r>
      <w:r>
        <w:rPr>
          <w:rFonts w:ascii="Times New Roman" w:hAnsi="Times New Roman" w:cs="Times New Roman"/>
          <w:sz w:val="24"/>
          <w:szCs w:val="24"/>
        </w:rPr>
        <w:t xml:space="preserve"> </w:t>
      </w:r>
      <w:r w:rsidRPr="004E0593">
        <w:rPr>
          <w:rFonts w:ascii="Times New Roman" w:hAnsi="Times New Roman" w:cs="Times New Roman"/>
          <w:sz w:val="24"/>
          <w:szCs w:val="24"/>
        </w:rPr>
        <w:t>пожаре – в размере 10% должностного оклада), в то время как ее</w:t>
      </w:r>
      <w:r>
        <w:rPr>
          <w:rFonts w:ascii="Times New Roman" w:hAnsi="Times New Roman" w:cs="Times New Roman"/>
          <w:sz w:val="24"/>
          <w:szCs w:val="24"/>
        </w:rPr>
        <w:t xml:space="preserve"> </w:t>
      </w:r>
      <w:r w:rsidRPr="004E0593">
        <w:rPr>
          <w:rFonts w:ascii="Times New Roman" w:hAnsi="Times New Roman" w:cs="Times New Roman"/>
          <w:sz w:val="24"/>
          <w:szCs w:val="24"/>
        </w:rPr>
        <w:t>служба в спорный период была непосредственно связана с</w:t>
      </w:r>
      <w:r>
        <w:rPr>
          <w:rFonts w:ascii="Times New Roman" w:hAnsi="Times New Roman" w:cs="Times New Roman"/>
          <w:sz w:val="24"/>
          <w:szCs w:val="24"/>
        </w:rPr>
        <w:t xml:space="preserve"> </w:t>
      </w:r>
      <w:r w:rsidRPr="004E0593">
        <w:rPr>
          <w:rFonts w:ascii="Times New Roman" w:hAnsi="Times New Roman" w:cs="Times New Roman"/>
          <w:sz w:val="24"/>
          <w:szCs w:val="24"/>
        </w:rPr>
        <w:t>применением на тренировках и при тушении пожаров аппаратов</w:t>
      </w:r>
      <w:r>
        <w:rPr>
          <w:rFonts w:ascii="Times New Roman" w:hAnsi="Times New Roman" w:cs="Times New Roman"/>
          <w:sz w:val="24"/>
          <w:szCs w:val="24"/>
        </w:rPr>
        <w:t xml:space="preserve"> </w:t>
      </w:r>
      <w:r w:rsidRPr="004E0593">
        <w:rPr>
          <w:rFonts w:ascii="Times New Roman" w:hAnsi="Times New Roman" w:cs="Times New Roman"/>
          <w:sz w:val="24"/>
          <w:szCs w:val="24"/>
        </w:rPr>
        <w:t>защиты органов дыхания с использованием емкостей под</w:t>
      </w:r>
      <w:r>
        <w:rPr>
          <w:rFonts w:ascii="Times New Roman" w:hAnsi="Times New Roman" w:cs="Times New Roman"/>
          <w:sz w:val="24"/>
          <w:szCs w:val="24"/>
        </w:rPr>
        <w:t xml:space="preserve"> </w:t>
      </w:r>
      <w:r w:rsidRPr="004E0593">
        <w:rPr>
          <w:rFonts w:ascii="Times New Roman" w:hAnsi="Times New Roman" w:cs="Times New Roman"/>
          <w:sz w:val="24"/>
          <w:szCs w:val="24"/>
        </w:rPr>
        <w:t>избыточным (высоким) давлением;</w:t>
      </w:r>
      <w:r>
        <w:rPr>
          <w:rFonts w:ascii="Times New Roman" w:hAnsi="Times New Roman" w:cs="Times New Roman"/>
          <w:sz w:val="24"/>
          <w:szCs w:val="24"/>
        </w:rPr>
        <w:t xml:space="preserve"> </w:t>
      </w:r>
      <w:r w:rsidRPr="004E0593">
        <w:rPr>
          <w:rFonts w:ascii="Times New Roman" w:hAnsi="Times New Roman" w:cs="Times New Roman"/>
          <w:sz w:val="24"/>
          <w:szCs w:val="24"/>
        </w:rPr>
        <w:t>− за период с 2020 г. по день увольнения работодателем не была</w:t>
      </w:r>
      <w:r>
        <w:rPr>
          <w:rFonts w:ascii="Times New Roman" w:hAnsi="Times New Roman" w:cs="Times New Roman"/>
          <w:sz w:val="24"/>
          <w:szCs w:val="24"/>
        </w:rPr>
        <w:t xml:space="preserve"> </w:t>
      </w:r>
      <w:r w:rsidRPr="004E0593">
        <w:rPr>
          <w:rFonts w:ascii="Times New Roman" w:hAnsi="Times New Roman" w:cs="Times New Roman"/>
          <w:sz w:val="24"/>
          <w:szCs w:val="24"/>
        </w:rPr>
        <w:t>обеспечена выплата дополнительной денежной компенсации за</w:t>
      </w:r>
      <w:r>
        <w:rPr>
          <w:rFonts w:ascii="Times New Roman" w:hAnsi="Times New Roman" w:cs="Times New Roman"/>
          <w:sz w:val="24"/>
          <w:szCs w:val="24"/>
        </w:rPr>
        <w:t xml:space="preserve"> </w:t>
      </w:r>
      <w:r w:rsidRPr="004E0593">
        <w:rPr>
          <w:rFonts w:ascii="Times New Roman" w:hAnsi="Times New Roman" w:cs="Times New Roman"/>
          <w:sz w:val="24"/>
          <w:szCs w:val="24"/>
        </w:rPr>
        <w:t>выполнение служебных обязанностей в выходные и нерабочие</w:t>
      </w:r>
      <w:r>
        <w:rPr>
          <w:rFonts w:ascii="Times New Roman" w:hAnsi="Times New Roman" w:cs="Times New Roman"/>
          <w:sz w:val="24"/>
          <w:szCs w:val="24"/>
        </w:rPr>
        <w:t xml:space="preserve"> </w:t>
      </w:r>
      <w:r w:rsidRPr="004E0593">
        <w:rPr>
          <w:rFonts w:ascii="Times New Roman" w:hAnsi="Times New Roman" w:cs="Times New Roman"/>
          <w:sz w:val="24"/>
          <w:szCs w:val="24"/>
        </w:rPr>
        <w:t>праздничные дни.</w:t>
      </w:r>
    </w:p>
    <w:p w14:paraId="4BA8DBA3" w14:textId="77777777" w:rsidR="004E0593" w:rsidRDefault="004E0593" w:rsidP="00DC15E6">
      <w:pPr>
        <w:spacing w:line="240" w:lineRule="auto"/>
        <w:ind w:left="-426" w:firstLine="568"/>
        <w:contextualSpacing/>
        <w:jc w:val="both"/>
        <w:rPr>
          <w:rFonts w:ascii="Times New Roman" w:hAnsi="Times New Roman" w:cs="Times New Roman"/>
          <w:sz w:val="24"/>
          <w:szCs w:val="24"/>
        </w:rPr>
      </w:pPr>
      <w:r w:rsidRPr="004E0593">
        <w:rPr>
          <w:rFonts w:ascii="Times New Roman" w:hAnsi="Times New Roman" w:cs="Times New Roman"/>
          <w:sz w:val="24"/>
          <w:szCs w:val="24"/>
        </w:rPr>
        <w:t xml:space="preserve">После увольнения </w:t>
      </w:r>
      <w:proofErr w:type="spellStart"/>
      <w:r w:rsidRPr="004E0593">
        <w:rPr>
          <w:rFonts w:ascii="Times New Roman" w:hAnsi="Times New Roman" w:cs="Times New Roman"/>
          <w:sz w:val="24"/>
          <w:szCs w:val="24"/>
        </w:rPr>
        <w:t>Валутина</w:t>
      </w:r>
      <w:proofErr w:type="spellEnd"/>
      <w:r w:rsidRPr="004E0593">
        <w:rPr>
          <w:rFonts w:ascii="Times New Roman" w:hAnsi="Times New Roman" w:cs="Times New Roman"/>
          <w:sz w:val="24"/>
          <w:szCs w:val="24"/>
        </w:rPr>
        <w:t xml:space="preserve"> Р.А., не имеющая юридического</w:t>
      </w:r>
      <w:r>
        <w:rPr>
          <w:rFonts w:ascii="Times New Roman" w:hAnsi="Times New Roman" w:cs="Times New Roman"/>
          <w:sz w:val="24"/>
          <w:szCs w:val="24"/>
        </w:rPr>
        <w:t xml:space="preserve"> обр</w:t>
      </w:r>
      <w:r w:rsidRPr="004E0593">
        <w:rPr>
          <w:rFonts w:ascii="Times New Roman" w:hAnsi="Times New Roman" w:cs="Times New Roman"/>
          <w:sz w:val="24"/>
          <w:szCs w:val="24"/>
        </w:rPr>
        <w:t>азования, обращалась к работодателю и в государственную</w:t>
      </w:r>
      <w:r>
        <w:rPr>
          <w:rFonts w:ascii="Times New Roman" w:hAnsi="Times New Roman" w:cs="Times New Roman"/>
          <w:sz w:val="24"/>
          <w:szCs w:val="24"/>
        </w:rPr>
        <w:t xml:space="preserve"> </w:t>
      </w:r>
      <w:r w:rsidRPr="004E0593">
        <w:rPr>
          <w:rFonts w:ascii="Times New Roman" w:hAnsi="Times New Roman" w:cs="Times New Roman"/>
          <w:sz w:val="24"/>
          <w:szCs w:val="24"/>
        </w:rPr>
        <w:t>инспекцию труда с требованием о восстановлении нарушенных</w:t>
      </w:r>
      <w:r>
        <w:rPr>
          <w:rFonts w:ascii="Times New Roman" w:hAnsi="Times New Roman" w:cs="Times New Roman"/>
          <w:sz w:val="24"/>
          <w:szCs w:val="24"/>
        </w:rPr>
        <w:t xml:space="preserve"> </w:t>
      </w:r>
      <w:r w:rsidRPr="004E0593">
        <w:rPr>
          <w:rFonts w:ascii="Times New Roman" w:hAnsi="Times New Roman" w:cs="Times New Roman"/>
          <w:sz w:val="24"/>
          <w:szCs w:val="24"/>
        </w:rPr>
        <w:t>служебных прав. Требование осталось без удовлетворения, поэтому</w:t>
      </w:r>
      <w:r>
        <w:rPr>
          <w:rFonts w:ascii="Times New Roman" w:hAnsi="Times New Roman" w:cs="Times New Roman"/>
          <w:sz w:val="24"/>
          <w:szCs w:val="24"/>
        </w:rPr>
        <w:t xml:space="preserve"> </w:t>
      </w:r>
      <w:proofErr w:type="spellStart"/>
      <w:r w:rsidRPr="004E0593">
        <w:rPr>
          <w:rFonts w:ascii="Times New Roman" w:hAnsi="Times New Roman" w:cs="Times New Roman"/>
          <w:sz w:val="24"/>
          <w:szCs w:val="24"/>
        </w:rPr>
        <w:t>Валутина</w:t>
      </w:r>
      <w:proofErr w:type="spellEnd"/>
      <w:r w:rsidRPr="004E0593">
        <w:rPr>
          <w:rFonts w:ascii="Times New Roman" w:hAnsi="Times New Roman" w:cs="Times New Roman"/>
          <w:sz w:val="24"/>
          <w:szCs w:val="24"/>
        </w:rPr>
        <w:t xml:space="preserve"> Р.А. просила суд возложить на учреждение обязанность внести</w:t>
      </w:r>
      <w:r>
        <w:rPr>
          <w:rFonts w:ascii="Times New Roman" w:hAnsi="Times New Roman" w:cs="Times New Roman"/>
          <w:sz w:val="24"/>
          <w:szCs w:val="24"/>
        </w:rPr>
        <w:t xml:space="preserve"> </w:t>
      </w:r>
      <w:r w:rsidRPr="004E0593">
        <w:rPr>
          <w:rFonts w:ascii="Times New Roman" w:hAnsi="Times New Roman" w:cs="Times New Roman"/>
          <w:sz w:val="24"/>
          <w:szCs w:val="24"/>
        </w:rPr>
        <w:t>в ее трудовую книжку сведения о приеме и увольнении с занимаемой</w:t>
      </w:r>
      <w:r>
        <w:rPr>
          <w:rFonts w:ascii="Times New Roman" w:hAnsi="Times New Roman" w:cs="Times New Roman"/>
          <w:sz w:val="24"/>
          <w:szCs w:val="24"/>
        </w:rPr>
        <w:t xml:space="preserve"> </w:t>
      </w:r>
      <w:r w:rsidRPr="004E0593">
        <w:rPr>
          <w:rFonts w:ascii="Times New Roman" w:hAnsi="Times New Roman" w:cs="Times New Roman"/>
          <w:sz w:val="24"/>
          <w:szCs w:val="24"/>
        </w:rPr>
        <w:t>должности, а также об основаниях увольнения, заверив подписью</w:t>
      </w:r>
      <w:r>
        <w:rPr>
          <w:rFonts w:ascii="Times New Roman" w:hAnsi="Times New Roman" w:cs="Times New Roman"/>
          <w:sz w:val="24"/>
          <w:szCs w:val="24"/>
        </w:rPr>
        <w:t xml:space="preserve"> </w:t>
      </w:r>
      <w:r w:rsidRPr="004E0593">
        <w:rPr>
          <w:rFonts w:ascii="Times New Roman" w:hAnsi="Times New Roman" w:cs="Times New Roman"/>
          <w:sz w:val="24"/>
          <w:szCs w:val="24"/>
        </w:rPr>
        <w:t>руководителя организации, взыскать задолженность по выплате</w:t>
      </w:r>
      <w:r>
        <w:rPr>
          <w:rFonts w:ascii="Times New Roman" w:hAnsi="Times New Roman" w:cs="Times New Roman"/>
          <w:sz w:val="24"/>
          <w:szCs w:val="24"/>
        </w:rPr>
        <w:t xml:space="preserve"> </w:t>
      </w:r>
      <w:r w:rsidRPr="004E0593">
        <w:rPr>
          <w:rFonts w:ascii="Times New Roman" w:hAnsi="Times New Roman" w:cs="Times New Roman"/>
          <w:sz w:val="24"/>
          <w:szCs w:val="24"/>
        </w:rPr>
        <w:t>ежемесячной надбавки за службу в закрытом административно</w:t>
      </w:r>
      <w:r>
        <w:rPr>
          <w:rFonts w:ascii="Times New Roman" w:hAnsi="Times New Roman" w:cs="Times New Roman"/>
          <w:sz w:val="24"/>
          <w:szCs w:val="24"/>
        </w:rPr>
        <w:t>-</w:t>
      </w:r>
      <w:r w:rsidRPr="004E0593">
        <w:rPr>
          <w:rFonts w:ascii="Times New Roman" w:hAnsi="Times New Roman" w:cs="Times New Roman"/>
          <w:sz w:val="24"/>
          <w:szCs w:val="24"/>
        </w:rPr>
        <w:t>территориальном образовании, задолженность по выплате ежемесячных</w:t>
      </w:r>
      <w:r>
        <w:rPr>
          <w:rFonts w:ascii="Times New Roman" w:hAnsi="Times New Roman" w:cs="Times New Roman"/>
          <w:sz w:val="24"/>
          <w:szCs w:val="24"/>
        </w:rPr>
        <w:t xml:space="preserve"> </w:t>
      </w:r>
      <w:r w:rsidRPr="004E0593">
        <w:rPr>
          <w:rFonts w:ascii="Times New Roman" w:hAnsi="Times New Roman" w:cs="Times New Roman"/>
          <w:sz w:val="24"/>
          <w:szCs w:val="24"/>
        </w:rPr>
        <w:t>надбавок за работу в аппаратах защиты органов дыхания, а также</w:t>
      </w:r>
      <w:r>
        <w:rPr>
          <w:rFonts w:ascii="Times New Roman" w:hAnsi="Times New Roman" w:cs="Times New Roman"/>
          <w:sz w:val="24"/>
          <w:szCs w:val="24"/>
        </w:rPr>
        <w:t xml:space="preserve"> </w:t>
      </w:r>
      <w:r w:rsidRPr="004E0593">
        <w:rPr>
          <w:rFonts w:ascii="Times New Roman" w:hAnsi="Times New Roman" w:cs="Times New Roman"/>
          <w:sz w:val="24"/>
          <w:szCs w:val="24"/>
        </w:rPr>
        <w:t>задолженность по выплате компенсации за работу в выходные и</w:t>
      </w:r>
      <w:r>
        <w:rPr>
          <w:rFonts w:ascii="Times New Roman" w:hAnsi="Times New Roman" w:cs="Times New Roman"/>
          <w:sz w:val="24"/>
          <w:szCs w:val="24"/>
        </w:rPr>
        <w:t xml:space="preserve"> </w:t>
      </w:r>
      <w:r w:rsidRPr="004E0593">
        <w:rPr>
          <w:rFonts w:ascii="Times New Roman" w:hAnsi="Times New Roman" w:cs="Times New Roman"/>
          <w:sz w:val="24"/>
          <w:szCs w:val="24"/>
        </w:rPr>
        <w:t>праздничные дни.</w:t>
      </w:r>
    </w:p>
    <w:p w14:paraId="5AD6C467" w14:textId="77777777" w:rsidR="0061421C" w:rsidRDefault="004E0593" w:rsidP="00DC15E6">
      <w:pPr>
        <w:spacing w:line="240" w:lineRule="auto"/>
        <w:ind w:left="-426" w:firstLine="568"/>
        <w:contextualSpacing/>
        <w:jc w:val="both"/>
        <w:rPr>
          <w:rFonts w:ascii="Times New Roman" w:hAnsi="Times New Roman" w:cs="Times New Roman"/>
          <w:sz w:val="24"/>
          <w:szCs w:val="24"/>
        </w:rPr>
      </w:pPr>
      <w:r w:rsidRPr="004E0593">
        <w:rPr>
          <w:rFonts w:ascii="Times New Roman" w:hAnsi="Times New Roman" w:cs="Times New Roman"/>
          <w:sz w:val="24"/>
          <w:szCs w:val="24"/>
        </w:rPr>
        <w:t>Возражая против удовлетворения заявленных требований,</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учреждение указало: трудовая книжка заявителя оформлена надлежащим</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образом; выплата надбавки к должностному окладу за службу в закрытом</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административно-территориальном образовании нормативными актами не</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предусмотрена; в период с января 2017 г. по январь 2021 г.</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 xml:space="preserve">подразделение, в котором </w:t>
      </w:r>
      <w:proofErr w:type="spellStart"/>
      <w:r w:rsidRPr="004E0593">
        <w:rPr>
          <w:rFonts w:ascii="Times New Roman" w:hAnsi="Times New Roman" w:cs="Times New Roman"/>
          <w:sz w:val="24"/>
          <w:szCs w:val="24"/>
        </w:rPr>
        <w:t>Валутина</w:t>
      </w:r>
      <w:proofErr w:type="spellEnd"/>
      <w:r w:rsidRPr="004E0593">
        <w:rPr>
          <w:rFonts w:ascii="Times New Roman" w:hAnsi="Times New Roman" w:cs="Times New Roman"/>
          <w:sz w:val="24"/>
          <w:szCs w:val="24"/>
        </w:rPr>
        <w:t xml:space="preserve"> Р.А. замещала должность </w:t>
      </w:r>
      <w:proofErr w:type="spellStart"/>
      <w:r w:rsidRPr="004E0593">
        <w:rPr>
          <w:rFonts w:ascii="Times New Roman" w:hAnsi="Times New Roman" w:cs="Times New Roman"/>
          <w:sz w:val="24"/>
          <w:szCs w:val="24"/>
        </w:rPr>
        <w:t>мастерапожарного</w:t>
      </w:r>
      <w:proofErr w:type="spellEnd"/>
      <w:r w:rsidRPr="004E0593">
        <w:rPr>
          <w:rFonts w:ascii="Times New Roman" w:hAnsi="Times New Roman" w:cs="Times New Roman"/>
          <w:sz w:val="24"/>
          <w:szCs w:val="24"/>
        </w:rPr>
        <w:t xml:space="preserve"> специальной пожарно-спасательной части специального</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управления, не соответствовало пункту 2 Перечня Приложения № 1 к</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Приказу МЧС России от 9 января 2017 г. № 1, а следовательно, основания</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для выплаты надбавки за работу в аппаратах защиты органов дыхания у</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работодателя отсутствовали; в нарушение требований ведомственных</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 xml:space="preserve">актов </w:t>
      </w:r>
      <w:proofErr w:type="spellStart"/>
      <w:r w:rsidRPr="004E0593">
        <w:rPr>
          <w:rFonts w:ascii="Times New Roman" w:hAnsi="Times New Roman" w:cs="Times New Roman"/>
          <w:sz w:val="24"/>
          <w:szCs w:val="24"/>
        </w:rPr>
        <w:t>Валутина</w:t>
      </w:r>
      <w:proofErr w:type="spellEnd"/>
      <w:r w:rsidRPr="004E0593">
        <w:rPr>
          <w:rFonts w:ascii="Times New Roman" w:hAnsi="Times New Roman" w:cs="Times New Roman"/>
          <w:sz w:val="24"/>
          <w:szCs w:val="24"/>
        </w:rPr>
        <w:t xml:space="preserve"> Р.А. с рапортом о предоставлении ей дополнительного</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времени отдыха либо денежной компенсации за выполнение служебных</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обязанностей в выходные и нерабочие праздничные дни до увольнения</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не обращалась.</w:t>
      </w:r>
    </w:p>
    <w:p w14:paraId="5BB515CF" w14:textId="77777777" w:rsidR="0061421C" w:rsidRDefault="004E0593" w:rsidP="00DC15E6">
      <w:pPr>
        <w:spacing w:line="240" w:lineRule="auto"/>
        <w:ind w:left="-426" w:firstLine="568"/>
        <w:contextualSpacing/>
        <w:jc w:val="both"/>
        <w:rPr>
          <w:rFonts w:ascii="Times New Roman" w:hAnsi="Times New Roman" w:cs="Times New Roman"/>
          <w:sz w:val="24"/>
          <w:szCs w:val="24"/>
        </w:rPr>
      </w:pPr>
      <w:r w:rsidRPr="004E0593">
        <w:rPr>
          <w:rFonts w:ascii="Times New Roman" w:hAnsi="Times New Roman" w:cs="Times New Roman"/>
          <w:sz w:val="24"/>
          <w:szCs w:val="24"/>
        </w:rPr>
        <w:t>Кроме того, учреждение указало на пропуск срока, установленного</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на обращение в суд за разрешением трудового (служебного) спора, что</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является самостоятельным основанием для отказа в удовлетворении</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заявленных требований.</w:t>
      </w:r>
    </w:p>
    <w:p w14:paraId="0578C938" w14:textId="64D99C1B" w:rsidR="004E0593" w:rsidRPr="004E0593" w:rsidRDefault="004E0593" w:rsidP="00DC15E6">
      <w:pPr>
        <w:spacing w:line="240" w:lineRule="auto"/>
        <w:ind w:left="-426" w:firstLine="568"/>
        <w:contextualSpacing/>
        <w:jc w:val="both"/>
        <w:rPr>
          <w:rFonts w:ascii="Times New Roman" w:hAnsi="Times New Roman" w:cs="Times New Roman"/>
          <w:sz w:val="24"/>
          <w:szCs w:val="24"/>
        </w:rPr>
      </w:pPr>
      <w:r w:rsidRPr="004E0593">
        <w:rPr>
          <w:rFonts w:ascii="Times New Roman" w:hAnsi="Times New Roman" w:cs="Times New Roman"/>
          <w:sz w:val="24"/>
          <w:szCs w:val="24"/>
        </w:rPr>
        <w:t>Решением Саровского городского суда Нижегородской области в</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 xml:space="preserve">удовлетворении иска </w:t>
      </w:r>
      <w:proofErr w:type="spellStart"/>
      <w:r w:rsidRPr="004E0593">
        <w:rPr>
          <w:rFonts w:ascii="Times New Roman" w:hAnsi="Times New Roman" w:cs="Times New Roman"/>
          <w:sz w:val="24"/>
          <w:szCs w:val="24"/>
        </w:rPr>
        <w:t>Валутиной</w:t>
      </w:r>
      <w:proofErr w:type="spellEnd"/>
      <w:r w:rsidRPr="004E0593">
        <w:rPr>
          <w:rFonts w:ascii="Times New Roman" w:hAnsi="Times New Roman" w:cs="Times New Roman"/>
          <w:sz w:val="24"/>
          <w:szCs w:val="24"/>
        </w:rPr>
        <w:t xml:space="preserve"> Р.А. было отказано в полном объеме по</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 xml:space="preserve">причине пропуска срока на обращение в суд </w:t>
      </w:r>
      <w:r w:rsidRPr="004E0593">
        <w:rPr>
          <w:rFonts w:ascii="Times New Roman" w:hAnsi="Times New Roman" w:cs="Times New Roman"/>
          <w:sz w:val="24"/>
          <w:szCs w:val="24"/>
        </w:rPr>
        <w:lastRenderedPageBreak/>
        <w:t>за разрешением</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индивидуального трудового (служебного) спора. Также решением суда с</w:t>
      </w:r>
      <w:r w:rsidR="0061421C">
        <w:rPr>
          <w:rFonts w:ascii="Times New Roman" w:hAnsi="Times New Roman" w:cs="Times New Roman"/>
          <w:sz w:val="24"/>
          <w:szCs w:val="24"/>
        </w:rPr>
        <w:t xml:space="preserve"> </w:t>
      </w:r>
      <w:proofErr w:type="spellStart"/>
      <w:r w:rsidRPr="004E0593">
        <w:rPr>
          <w:rFonts w:ascii="Times New Roman" w:hAnsi="Times New Roman" w:cs="Times New Roman"/>
          <w:sz w:val="24"/>
          <w:szCs w:val="24"/>
        </w:rPr>
        <w:t>Валутиной</w:t>
      </w:r>
      <w:proofErr w:type="spellEnd"/>
      <w:r w:rsidRPr="004E0593">
        <w:rPr>
          <w:rFonts w:ascii="Times New Roman" w:hAnsi="Times New Roman" w:cs="Times New Roman"/>
          <w:sz w:val="24"/>
          <w:szCs w:val="24"/>
        </w:rPr>
        <w:t xml:space="preserve"> Р.А., как с проигравшей стороны, в пользу учреждения были</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взысканы расходы на оплату услуг представителя ответчика в размере</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20 000 руб.</w:t>
      </w:r>
    </w:p>
    <w:p w14:paraId="05CC1A6D" w14:textId="77777777" w:rsidR="004E0593" w:rsidRPr="004E0593" w:rsidRDefault="004E0593" w:rsidP="00DC15E6">
      <w:pPr>
        <w:spacing w:line="240" w:lineRule="auto"/>
        <w:ind w:left="-426"/>
        <w:contextualSpacing/>
        <w:jc w:val="both"/>
        <w:rPr>
          <w:rFonts w:ascii="Times New Roman" w:hAnsi="Times New Roman" w:cs="Times New Roman"/>
          <w:sz w:val="24"/>
          <w:szCs w:val="24"/>
        </w:rPr>
      </w:pPr>
      <w:r w:rsidRPr="004E0593">
        <w:rPr>
          <w:rFonts w:ascii="Times New Roman" w:hAnsi="Times New Roman" w:cs="Times New Roman"/>
          <w:sz w:val="24"/>
          <w:szCs w:val="24"/>
        </w:rPr>
        <w:t>Вопросы:</w:t>
      </w:r>
    </w:p>
    <w:p w14:paraId="663EFB41" w14:textId="313F5196" w:rsidR="004E0593" w:rsidRPr="004E0593" w:rsidRDefault="004E0593" w:rsidP="00DC15E6">
      <w:pPr>
        <w:spacing w:line="240" w:lineRule="auto"/>
        <w:ind w:left="-426"/>
        <w:contextualSpacing/>
        <w:jc w:val="both"/>
        <w:rPr>
          <w:rFonts w:ascii="Times New Roman" w:hAnsi="Times New Roman" w:cs="Times New Roman"/>
          <w:sz w:val="24"/>
          <w:szCs w:val="24"/>
        </w:rPr>
      </w:pPr>
      <w:r w:rsidRPr="004E0593">
        <w:rPr>
          <w:rFonts w:ascii="Times New Roman" w:hAnsi="Times New Roman" w:cs="Times New Roman"/>
          <w:sz w:val="24"/>
          <w:szCs w:val="24"/>
        </w:rPr>
        <w:t>1. Определите надлежащие способы защиты трудовых (служебных) прав</w:t>
      </w:r>
      <w:r w:rsidR="0061421C">
        <w:rPr>
          <w:rFonts w:ascii="Times New Roman" w:hAnsi="Times New Roman" w:cs="Times New Roman"/>
          <w:sz w:val="24"/>
          <w:szCs w:val="24"/>
        </w:rPr>
        <w:t xml:space="preserve"> </w:t>
      </w:r>
      <w:proofErr w:type="spellStart"/>
      <w:r w:rsidRPr="004E0593">
        <w:rPr>
          <w:rFonts w:ascii="Times New Roman" w:hAnsi="Times New Roman" w:cs="Times New Roman"/>
          <w:sz w:val="24"/>
          <w:szCs w:val="24"/>
        </w:rPr>
        <w:t>Валутиной</w:t>
      </w:r>
      <w:proofErr w:type="spellEnd"/>
      <w:r w:rsidRPr="004E0593">
        <w:rPr>
          <w:rFonts w:ascii="Times New Roman" w:hAnsi="Times New Roman" w:cs="Times New Roman"/>
          <w:sz w:val="24"/>
          <w:szCs w:val="24"/>
        </w:rPr>
        <w:t xml:space="preserve"> Р.А.</w:t>
      </w:r>
    </w:p>
    <w:p w14:paraId="7FE2F6B5" w14:textId="09B06FD9" w:rsidR="004E0593" w:rsidRPr="004E0593" w:rsidRDefault="004E0593" w:rsidP="00DC15E6">
      <w:pPr>
        <w:spacing w:line="240" w:lineRule="auto"/>
        <w:ind w:left="-426"/>
        <w:contextualSpacing/>
        <w:jc w:val="both"/>
        <w:rPr>
          <w:rFonts w:ascii="Times New Roman" w:hAnsi="Times New Roman" w:cs="Times New Roman"/>
          <w:sz w:val="24"/>
          <w:szCs w:val="24"/>
        </w:rPr>
      </w:pPr>
      <w:r w:rsidRPr="004E0593">
        <w:rPr>
          <w:rFonts w:ascii="Times New Roman" w:hAnsi="Times New Roman" w:cs="Times New Roman"/>
          <w:sz w:val="24"/>
          <w:szCs w:val="24"/>
        </w:rPr>
        <w:t>2. Какие обстоятельства должны быть учтены при проверке соблюдения</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работником срока на обращение в суд и по каким причинам этот срок</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может быть восстановлен?</w:t>
      </w:r>
    </w:p>
    <w:p w14:paraId="6E21E957" w14:textId="5CCCA314" w:rsidR="004E0593" w:rsidRPr="004E0593" w:rsidRDefault="004E0593" w:rsidP="00DC15E6">
      <w:pPr>
        <w:spacing w:line="240" w:lineRule="auto"/>
        <w:ind w:left="-426"/>
        <w:contextualSpacing/>
        <w:jc w:val="both"/>
        <w:rPr>
          <w:rFonts w:ascii="Times New Roman" w:hAnsi="Times New Roman" w:cs="Times New Roman"/>
          <w:sz w:val="24"/>
          <w:szCs w:val="24"/>
        </w:rPr>
      </w:pPr>
      <w:r w:rsidRPr="004E0593">
        <w:rPr>
          <w:rFonts w:ascii="Times New Roman" w:hAnsi="Times New Roman" w:cs="Times New Roman"/>
          <w:sz w:val="24"/>
          <w:szCs w:val="24"/>
        </w:rPr>
        <w:t>3. Раскройте особенности родовой и территориальной подсудности</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рассматриваемого спора</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предмета и средств доказывания по нему.</w:t>
      </w:r>
    </w:p>
    <w:p w14:paraId="048E7067" w14:textId="2A6AD7F2" w:rsidR="00E34FCF" w:rsidRDefault="004E0593" w:rsidP="00DC15E6">
      <w:pPr>
        <w:spacing w:line="240" w:lineRule="auto"/>
        <w:ind w:left="-426"/>
        <w:contextualSpacing/>
        <w:jc w:val="both"/>
        <w:rPr>
          <w:rFonts w:ascii="Times New Roman" w:hAnsi="Times New Roman" w:cs="Times New Roman"/>
          <w:sz w:val="24"/>
          <w:szCs w:val="24"/>
        </w:rPr>
      </w:pPr>
      <w:r w:rsidRPr="004E0593">
        <w:rPr>
          <w:rFonts w:ascii="Times New Roman" w:hAnsi="Times New Roman" w:cs="Times New Roman"/>
          <w:sz w:val="24"/>
          <w:szCs w:val="24"/>
        </w:rPr>
        <w:t>4. Оцените законность состоявшегося решения суда первой инстанции на</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основании подлежащих применению норм материального и</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процессуального права и предложите свой вариант разрешения</w:t>
      </w:r>
      <w:r w:rsidR="0061421C">
        <w:rPr>
          <w:rFonts w:ascii="Times New Roman" w:hAnsi="Times New Roman" w:cs="Times New Roman"/>
          <w:sz w:val="24"/>
          <w:szCs w:val="24"/>
        </w:rPr>
        <w:t xml:space="preserve"> </w:t>
      </w:r>
      <w:r w:rsidRPr="004E0593">
        <w:rPr>
          <w:rFonts w:ascii="Times New Roman" w:hAnsi="Times New Roman" w:cs="Times New Roman"/>
          <w:sz w:val="24"/>
          <w:szCs w:val="24"/>
        </w:rPr>
        <w:t>трудового (служебного) спора.</w:t>
      </w:r>
    </w:p>
    <w:p w14:paraId="5FEB15E9" w14:textId="1410707D" w:rsidR="00A06D22" w:rsidRDefault="00A06D22" w:rsidP="00DC15E6">
      <w:pPr>
        <w:spacing w:line="240" w:lineRule="auto"/>
        <w:ind w:left="-426"/>
        <w:contextualSpacing/>
        <w:jc w:val="both"/>
        <w:rPr>
          <w:rFonts w:ascii="Times New Roman" w:hAnsi="Times New Roman" w:cs="Times New Roman"/>
          <w:sz w:val="24"/>
          <w:szCs w:val="24"/>
        </w:rPr>
      </w:pPr>
    </w:p>
    <w:p w14:paraId="55B81E5C" w14:textId="77777777" w:rsidR="00DC15E6" w:rsidRDefault="00DC15E6" w:rsidP="00DC15E6">
      <w:pPr>
        <w:spacing w:line="240" w:lineRule="auto"/>
        <w:ind w:left="-426"/>
        <w:contextualSpacing/>
        <w:jc w:val="both"/>
        <w:rPr>
          <w:rFonts w:ascii="Times New Roman" w:hAnsi="Times New Roman" w:cs="Times New Roman"/>
          <w:sz w:val="24"/>
          <w:szCs w:val="24"/>
        </w:rPr>
      </w:pPr>
    </w:p>
    <w:p w14:paraId="56B02A4B" w14:textId="2E0EBB6A" w:rsidR="00A06D22" w:rsidRPr="00A06D22" w:rsidRDefault="00A06D22" w:rsidP="00DC15E6">
      <w:pPr>
        <w:spacing w:line="240" w:lineRule="auto"/>
        <w:ind w:left="-426" w:firstLine="710"/>
        <w:contextualSpacing/>
        <w:jc w:val="both"/>
        <w:rPr>
          <w:rFonts w:ascii="Times New Roman" w:hAnsi="Times New Roman" w:cs="Times New Roman"/>
          <w:sz w:val="24"/>
          <w:szCs w:val="24"/>
        </w:rPr>
      </w:pPr>
      <w:r w:rsidRPr="00A06D22">
        <w:rPr>
          <w:rFonts w:ascii="Times New Roman" w:hAnsi="Times New Roman" w:cs="Times New Roman"/>
          <w:sz w:val="24"/>
          <w:szCs w:val="24"/>
        </w:rPr>
        <w:t>На основании изложенных материалов дела, рассмотрим поставленные вопросы с точки зрения практикующего юриста.</w:t>
      </w:r>
    </w:p>
    <w:p w14:paraId="4C5D6370" w14:textId="35BC98EE" w:rsidR="00DC15E6" w:rsidRPr="00DC15E6" w:rsidRDefault="00A06D22" w:rsidP="00DC15E6">
      <w:pPr>
        <w:pStyle w:val="a3"/>
        <w:numPr>
          <w:ilvl w:val="0"/>
          <w:numId w:val="1"/>
        </w:numPr>
        <w:spacing w:line="240" w:lineRule="auto"/>
        <w:jc w:val="both"/>
        <w:rPr>
          <w:rFonts w:ascii="Times New Roman" w:hAnsi="Times New Roman" w:cs="Times New Roman"/>
          <w:i/>
          <w:sz w:val="24"/>
          <w:szCs w:val="24"/>
        </w:rPr>
      </w:pPr>
      <w:r w:rsidRPr="00DC15E6">
        <w:rPr>
          <w:rFonts w:ascii="Times New Roman" w:hAnsi="Times New Roman" w:cs="Times New Roman"/>
          <w:i/>
          <w:sz w:val="24"/>
          <w:szCs w:val="24"/>
        </w:rPr>
        <w:t xml:space="preserve">Надлежащие способы защиты прав </w:t>
      </w:r>
      <w:proofErr w:type="spellStart"/>
      <w:r w:rsidRPr="00DC15E6">
        <w:rPr>
          <w:rFonts w:ascii="Times New Roman" w:hAnsi="Times New Roman" w:cs="Times New Roman"/>
          <w:i/>
          <w:sz w:val="24"/>
          <w:szCs w:val="24"/>
        </w:rPr>
        <w:t>Валутиной</w:t>
      </w:r>
      <w:proofErr w:type="spellEnd"/>
      <w:r w:rsidRPr="00DC15E6">
        <w:rPr>
          <w:rFonts w:ascii="Times New Roman" w:hAnsi="Times New Roman" w:cs="Times New Roman"/>
          <w:i/>
          <w:sz w:val="24"/>
          <w:szCs w:val="24"/>
        </w:rPr>
        <w:t xml:space="preserve"> Р.А.</w:t>
      </w:r>
    </w:p>
    <w:p w14:paraId="44786AAC" w14:textId="16D5F62E" w:rsidR="00A06D22" w:rsidRPr="00A06D22" w:rsidRDefault="00A06D22" w:rsidP="00DC15E6">
      <w:pPr>
        <w:spacing w:line="240" w:lineRule="auto"/>
        <w:ind w:left="-426" w:firstLine="426"/>
        <w:contextualSpacing/>
        <w:jc w:val="both"/>
        <w:rPr>
          <w:rFonts w:ascii="Times New Roman" w:hAnsi="Times New Roman" w:cs="Times New Roman"/>
          <w:sz w:val="24"/>
          <w:szCs w:val="24"/>
        </w:rPr>
      </w:pPr>
      <w:r w:rsidRPr="00DC15E6">
        <w:rPr>
          <w:rFonts w:ascii="Times New Roman" w:hAnsi="Times New Roman" w:cs="Times New Roman"/>
          <w:sz w:val="24"/>
          <w:szCs w:val="24"/>
        </w:rPr>
        <w:t xml:space="preserve">Гражданка </w:t>
      </w:r>
      <w:proofErr w:type="spellStart"/>
      <w:r w:rsidRPr="00DC15E6">
        <w:rPr>
          <w:rFonts w:ascii="Times New Roman" w:hAnsi="Times New Roman" w:cs="Times New Roman"/>
          <w:sz w:val="24"/>
          <w:szCs w:val="24"/>
        </w:rPr>
        <w:t>Валутина</w:t>
      </w:r>
      <w:proofErr w:type="spellEnd"/>
      <w:r w:rsidRPr="00DC15E6">
        <w:rPr>
          <w:rFonts w:ascii="Times New Roman" w:hAnsi="Times New Roman" w:cs="Times New Roman"/>
          <w:sz w:val="24"/>
          <w:szCs w:val="24"/>
        </w:rPr>
        <w:t xml:space="preserve"> избрала верную стратегию защиты, однако ее исполнение столкнулось </w:t>
      </w:r>
      <w:r w:rsidR="004F3BF7">
        <w:rPr>
          <w:rFonts w:ascii="Times New Roman" w:hAnsi="Times New Roman" w:cs="Times New Roman"/>
          <w:sz w:val="24"/>
          <w:szCs w:val="24"/>
        </w:rPr>
        <w:t xml:space="preserve">с </w:t>
      </w:r>
      <w:r w:rsidRPr="00DC15E6">
        <w:rPr>
          <w:rFonts w:ascii="Times New Roman" w:hAnsi="Times New Roman" w:cs="Times New Roman"/>
          <w:sz w:val="24"/>
          <w:szCs w:val="24"/>
        </w:rPr>
        <w:t>процессуальными сложностями. Комплекс ее притязаний к работодателю следует разделить на две группы, для каждой из которых характерны свои способы защиты:</w:t>
      </w:r>
    </w:p>
    <w:p w14:paraId="70A9331A" w14:textId="20A312D4" w:rsidR="00A06D22" w:rsidRPr="00A06D22" w:rsidRDefault="00A06D22" w:rsidP="00DC15E6">
      <w:pPr>
        <w:spacing w:line="240" w:lineRule="auto"/>
        <w:ind w:left="-426" w:firstLine="426"/>
        <w:contextualSpacing/>
        <w:jc w:val="both"/>
        <w:rPr>
          <w:rFonts w:ascii="Times New Roman" w:hAnsi="Times New Roman" w:cs="Times New Roman"/>
          <w:sz w:val="24"/>
          <w:szCs w:val="24"/>
        </w:rPr>
      </w:pPr>
      <w:r w:rsidRPr="00A06D22">
        <w:rPr>
          <w:rFonts w:ascii="Times New Roman" w:hAnsi="Times New Roman" w:cs="Times New Roman"/>
          <w:sz w:val="24"/>
          <w:szCs w:val="24"/>
        </w:rPr>
        <w:t xml:space="preserve">Требования неимущественного характера: Исправление записей в трудовой книжке. Здесь единственно верным механизмом является судебный иск о возложении обязанности на работодателя совершить конкретное действие – внести недостающие и исправить неточные записи. Альтернативы судебному порядку в данном случае нет, особенно после </w:t>
      </w:r>
      <w:proofErr w:type="gramStart"/>
      <w:r w:rsidRPr="00A06D22">
        <w:rPr>
          <w:rFonts w:ascii="Times New Roman" w:hAnsi="Times New Roman" w:cs="Times New Roman"/>
          <w:sz w:val="24"/>
          <w:szCs w:val="24"/>
        </w:rPr>
        <w:t>того</w:t>
      </w:r>
      <w:proofErr w:type="gramEnd"/>
      <w:r w:rsidRPr="00A06D22">
        <w:rPr>
          <w:rFonts w:ascii="Times New Roman" w:hAnsi="Times New Roman" w:cs="Times New Roman"/>
          <w:sz w:val="24"/>
          <w:szCs w:val="24"/>
        </w:rPr>
        <w:t xml:space="preserve"> как досудебные обращения ни к чему не привели.</w:t>
      </w:r>
    </w:p>
    <w:p w14:paraId="5AE45ACC" w14:textId="2B161766" w:rsidR="00A06D22" w:rsidRPr="00A06D22" w:rsidRDefault="00A06D22" w:rsidP="00DC15E6">
      <w:pPr>
        <w:spacing w:line="240" w:lineRule="auto"/>
        <w:ind w:left="-426" w:firstLine="426"/>
        <w:contextualSpacing/>
        <w:jc w:val="both"/>
        <w:rPr>
          <w:rFonts w:ascii="Times New Roman" w:hAnsi="Times New Roman" w:cs="Times New Roman"/>
          <w:sz w:val="24"/>
          <w:szCs w:val="24"/>
        </w:rPr>
      </w:pPr>
      <w:r w:rsidRPr="00A06D22">
        <w:rPr>
          <w:rFonts w:ascii="Times New Roman" w:hAnsi="Times New Roman" w:cs="Times New Roman"/>
          <w:sz w:val="24"/>
          <w:szCs w:val="24"/>
        </w:rPr>
        <w:t>Требования имущественного характера: Взыскание невыплаченных денежных средств (надбавки за ЗАТО, за работу в АЗОД, компенсации за работу в выходные дни). Здесь у гражданина существует альтернатива: помимо суда, можно было обратиться с заявлением в прокуратуру или Госинспекцию труда для проведения внеплановой проверки и выдачи предписания. Однако, учитывая категоричный отказ работодателя, судебный путь был неизбежен для принудительного взыскания.</w:t>
      </w:r>
    </w:p>
    <w:p w14:paraId="07870E94" w14:textId="098C695E" w:rsidR="00A06D22" w:rsidRPr="00A06D22" w:rsidRDefault="00A06D22" w:rsidP="00DC15E6">
      <w:pPr>
        <w:spacing w:line="240" w:lineRule="auto"/>
        <w:ind w:left="-426" w:firstLine="426"/>
        <w:contextualSpacing/>
        <w:jc w:val="both"/>
        <w:rPr>
          <w:rFonts w:ascii="Times New Roman" w:hAnsi="Times New Roman" w:cs="Times New Roman"/>
          <w:sz w:val="24"/>
          <w:szCs w:val="24"/>
        </w:rPr>
      </w:pPr>
      <w:r w:rsidRPr="00A06D22">
        <w:rPr>
          <w:rFonts w:ascii="Times New Roman" w:hAnsi="Times New Roman" w:cs="Times New Roman"/>
          <w:sz w:val="24"/>
          <w:szCs w:val="24"/>
        </w:rPr>
        <w:t xml:space="preserve">Таким образом, формально выбранные </w:t>
      </w:r>
      <w:proofErr w:type="spellStart"/>
      <w:r w:rsidRPr="00A06D22">
        <w:rPr>
          <w:rFonts w:ascii="Times New Roman" w:hAnsi="Times New Roman" w:cs="Times New Roman"/>
          <w:sz w:val="24"/>
          <w:szCs w:val="24"/>
        </w:rPr>
        <w:t>Валутиной</w:t>
      </w:r>
      <w:proofErr w:type="spellEnd"/>
      <w:r w:rsidRPr="00A06D22">
        <w:rPr>
          <w:rFonts w:ascii="Times New Roman" w:hAnsi="Times New Roman" w:cs="Times New Roman"/>
          <w:sz w:val="24"/>
          <w:szCs w:val="24"/>
        </w:rPr>
        <w:t xml:space="preserve"> способы защиты были корректны. Проблема заключалась не в их выборе, а в соблюдении процессуальных сроков для их реализации.</w:t>
      </w:r>
    </w:p>
    <w:p w14:paraId="4057C184" w14:textId="01A7B6B4" w:rsidR="00DC15E6" w:rsidRPr="00DC15E6" w:rsidRDefault="00A06D22" w:rsidP="00DC15E6">
      <w:pPr>
        <w:pStyle w:val="a3"/>
        <w:numPr>
          <w:ilvl w:val="0"/>
          <w:numId w:val="1"/>
        </w:numPr>
        <w:spacing w:line="240" w:lineRule="auto"/>
        <w:jc w:val="both"/>
        <w:rPr>
          <w:rFonts w:ascii="Times New Roman" w:hAnsi="Times New Roman" w:cs="Times New Roman"/>
          <w:i/>
          <w:sz w:val="24"/>
          <w:szCs w:val="24"/>
        </w:rPr>
      </w:pPr>
      <w:r w:rsidRPr="00DC15E6">
        <w:rPr>
          <w:rFonts w:ascii="Times New Roman" w:hAnsi="Times New Roman" w:cs="Times New Roman"/>
          <w:i/>
          <w:sz w:val="24"/>
          <w:szCs w:val="24"/>
        </w:rPr>
        <w:t>Срок обращения в суд и возможность его восстановления</w:t>
      </w:r>
    </w:p>
    <w:p w14:paraId="128759C9" w14:textId="28A6FEA1" w:rsidR="00A06D22" w:rsidRPr="00DC15E6" w:rsidRDefault="00A06D22" w:rsidP="00DC15E6">
      <w:pPr>
        <w:spacing w:line="240" w:lineRule="auto"/>
        <w:ind w:left="-426" w:firstLine="426"/>
        <w:contextualSpacing/>
        <w:jc w:val="both"/>
        <w:rPr>
          <w:rFonts w:ascii="Times New Roman" w:hAnsi="Times New Roman" w:cs="Times New Roman"/>
          <w:i/>
          <w:sz w:val="24"/>
          <w:szCs w:val="24"/>
        </w:rPr>
      </w:pPr>
      <w:r w:rsidRPr="00DC15E6">
        <w:rPr>
          <w:rFonts w:ascii="Times New Roman" w:hAnsi="Times New Roman" w:cs="Times New Roman"/>
          <w:sz w:val="24"/>
          <w:szCs w:val="24"/>
        </w:rPr>
        <w:t>Пропуск срока для подачи иска – это частое и, к сожалению, «убойное» возражение со стороны ответчика в трудовых спорах. Суд первой инстанции, отказывая в иске, по всей видимости, ограничился констатацией факта пропуска, не углубившись в детали.</w:t>
      </w:r>
    </w:p>
    <w:p w14:paraId="38747B09" w14:textId="3A028AA0" w:rsidR="00A06D22" w:rsidRPr="00A06D22" w:rsidRDefault="00A06D22" w:rsidP="00DC15E6">
      <w:pPr>
        <w:spacing w:line="240" w:lineRule="auto"/>
        <w:ind w:left="-426" w:firstLine="426"/>
        <w:contextualSpacing/>
        <w:jc w:val="both"/>
        <w:rPr>
          <w:rFonts w:ascii="Times New Roman" w:hAnsi="Times New Roman" w:cs="Times New Roman"/>
          <w:sz w:val="24"/>
          <w:szCs w:val="24"/>
        </w:rPr>
      </w:pPr>
      <w:r w:rsidRPr="00A06D22">
        <w:rPr>
          <w:rFonts w:ascii="Times New Roman" w:hAnsi="Times New Roman" w:cs="Times New Roman"/>
          <w:sz w:val="24"/>
          <w:szCs w:val="24"/>
        </w:rPr>
        <w:t>Критически важные для суда обстоятельства при проверке этого срока:</w:t>
      </w:r>
    </w:p>
    <w:p w14:paraId="23BE4A72" w14:textId="72495B3F" w:rsidR="00A06D22" w:rsidRPr="00A06D22" w:rsidRDefault="00A06D22" w:rsidP="00DC15E6">
      <w:pPr>
        <w:spacing w:line="240" w:lineRule="auto"/>
        <w:ind w:left="-426" w:firstLine="426"/>
        <w:contextualSpacing/>
        <w:jc w:val="both"/>
        <w:rPr>
          <w:rFonts w:ascii="Times New Roman" w:hAnsi="Times New Roman" w:cs="Times New Roman"/>
          <w:sz w:val="24"/>
          <w:szCs w:val="24"/>
        </w:rPr>
      </w:pPr>
      <w:r w:rsidRPr="00A06D22">
        <w:rPr>
          <w:rFonts w:ascii="Times New Roman" w:hAnsi="Times New Roman" w:cs="Times New Roman"/>
          <w:sz w:val="24"/>
          <w:szCs w:val="24"/>
        </w:rPr>
        <w:t>Дифференциация сроков по каждому требованию. Нельзя «отсечь» весь иск единым сроком. Например:</w:t>
      </w:r>
    </w:p>
    <w:p w14:paraId="28C28490" w14:textId="1004F9AD" w:rsidR="00A06D22" w:rsidRPr="00A06D22" w:rsidRDefault="00A06D22" w:rsidP="00DC15E6">
      <w:pPr>
        <w:spacing w:line="240" w:lineRule="auto"/>
        <w:ind w:left="-426" w:firstLine="568"/>
        <w:contextualSpacing/>
        <w:jc w:val="both"/>
        <w:rPr>
          <w:rFonts w:ascii="Times New Roman" w:hAnsi="Times New Roman" w:cs="Times New Roman"/>
          <w:sz w:val="24"/>
          <w:szCs w:val="24"/>
        </w:rPr>
      </w:pPr>
      <w:r w:rsidRPr="00A06D22">
        <w:rPr>
          <w:rFonts w:ascii="Times New Roman" w:hAnsi="Times New Roman" w:cs="Times New Roman"/>
          <w:sz w:val="24"/>
          <w:szCs w:val="24"/>
        </w:rPr>
        <w:t>Срок для оспаривания увольнения и внесения записей в трудовую – 1 месяц с момента получения книжки на руки.</w:t>
      </w:r>
    </w:p>
    <w:p w14:paraId="2A4D0CE5" w14:textId="2775DFFE" w:rsidR="00A06D22" w:rsidRPr="00A06D22" w:rsidRDefault="00A06D22" w:rsidP="00DC15E6">
      <w:pPr>
        <w:spacing w:line="240" w:lineRule="auto"/>
        <w:ind w:left="-426" w:firstLine="568"/>
        <w:contextualSpacing/>
        <w:jc w:val="both"/>
        <w:rPr>
          <w:rFonts w:ascii="Times New Roman" w:hAnsi="Times New Roman" w:cs="Times New Roman"/>
          <w:sz w:val="24"/>
          <w:szCs w:val="24"/>
        </w:rPr>
      </w:pPr>
      <w:r w:rsidRPr="00A06D22">
        <w:rPr>
          <w:rFonts w:ascii="Times New Roman" w:hAnsi="Times New Roman" w:cs="Times New Roman"/>
          <w:sz w:val="24"/>
          <w:szCs w:val="24"/>
        </w:rPr>
        <w:t>Срок для взыскания невыплаченных надбавок – 3 месяца для каждого пропущенного платежа. То есть, по надбавке за АЗОД за 2017-2021 годы срок давности истек, а вот за последние три месяца перед увольнением – мог и не истечь.</w:t>
      </w:r>
    </w:p>
    <w:p w14:paraId="0518B02C" w14:textId="172C28A5" w:rsidR="00A06D22" w:rsidRPr="00A06D22" w:rsidRDefault="00A06D22" w:rsidP="00DC15E6">
      <w:pPr>
        <w:spacing w:line="240" w:lineRule="auto"/>
        <w:ind w:left="-426" w:firstLine="568"/>
        <w:contextualSpacing/>
        <w:jc w:val="both"/>
        <w:rPr>
          <w:rFonts w:ascii="Times New Roman" w:hAnsi="Times New Roman" w:cs="Times New Roman"/>
          <w:sz w:val="24"/>
          <w:szCs w:val="24"/>
        </w:rPr>
      </w:pPr>
      <w:r w:rsidRPr="00A06D22">
        <w:rPr>
          <w:rFonts w:ascii="Times New Roman" w:hAnsi="Times New Roman" w:cs="Times New Roman"/>
          <w:sz w:val="24"/>
          <w:szCs w:val="24"/>
        </w:rPr>
        <w:t>Установление «момента осведомленности». Суд должен был выяснить, когда именно истица узнала о том, что ее права нарушены. Получила ли она расчетный лист, где этих надбавок нет? Было ли ей официально объявлено под роспись о приостановке выплат?</w:t>
      </w:r>
    </w:p>
    <w:p w14:paraId="1F2B3DB6" w14:textId="77777777" w:rsidR="00A06D22" w:rsidRPr="00A06D22" w:rsidRDefault="00A06D22" w:rsidP="00DC15E6">
      <w:pPr>
        <w:spacing w:line="240" w:lineRule="auto"/>
        <w:ind w:left="-426" w:firstLine="568"/>
        <w:contextualSpacing/>
        <w:jc w:val="both"/>
        <w:rPr>
          <w:rFonts w:ascii="Times New Roman" w:hAnsi="Times New Roman" w:cs="Times New Roman"/>
          <w:sz w:val="24"/>
          <w:szCs w:val="24"/>
        </w:rPr>
      </w:pPr>
      <w:r w:rsidRPr="00A06D22">
        <w:rPr>
          <w:rFonts w:ascii="Times New Roman" w:hAnsi="Times New Roman" w:cs="Times New Roman"/>
          <w:sz w:val="24"/>
          <w:szCs w:val="24"/>
        </w:rPr>
        <w:lastRenderedPageBreak/>
        <w:t>Оценка уважительности причин пропуска. Судья не принял во внимание ключевой аргумент: истица, не будучи юристом, предпринимала активные досудебные шаги – писала работодателю и обращалась в ГИТ. Период рассмотрения этих обращений объективно мог помешать ей уложиться в судебный срок. В такой ситуации суд вправе и должен был восстановить срок, руководствуясь принципом обеспечения права на справедливое судебное разбирательство. Ссылка на отсутствие юридического образования, хоть и не является самостоятельным основанием, в совокупности с другими действиями по защите прав, усиливает позицию о пропуске срока по уважительной причине.</w:t>
      </w:r>
    </w:p>
    <w:p w14:paraId="58EB2BA8" w14:textId="77777777" w:rsidR="00A06D22" w:rsidRPr="00A06D22" w:rsidRDefault="00A06D22" w:rsidP="00DC15E6">
      <w:pPr>
        <w:spacing w:line="240" w:lineRule="auto"/>
        <w:ind w:left="-426"/>
        <w:contextualSpacing/>
        <w:jc w:val="both"/>
        <w:rPr>
          <w:rFonts w:ascii="Times New Roman" w:hAnsi="Times New Roman" w:cs="Times New Roman"/>
          <w:sz w:val="24"/>
          <w:szCs w:val="24"/>
        </w:rPr>
      </w:pPr>
    </w:p>
    <w:p w14:paraId="25ACFAFD" w14:textId="5B0DCEF0" w:rsidR="00A06D22" w:rsidRPr="00DC15E6" w:rsidRDefault="00A06D22" w:rsidP="00DC15E6">
      <w:pPr>
        <w:spacing w:line="240" w:lineRule="auto"/>
        <w:ind w:left="-426"/>
        <w:contextualSpacing/>
        <w:jc w:val="both"/>
        <w:rPr>
          <w:rFonts w:ascii="Times New Roman" w:hAnsi="Times New Roman" w:cs="Times New Roman"/>
          <w:i/>
          <w:sz w:val="24"/>
          <w:szCs w:val="24"/>
        </w:rPr>
      </w:pPr>
      <w:r w:rsidRPr="00DC15E6">
        <w:rPr>
          <w:rFonts w:ascii="Times New Roman" w:hAnsi="Times New Roman" w:cs="Times New Roman"/>
          <w:i/>
          <w:sz w:val="24"/>
          <w:szCs w:val="24"/>
        </w:rPr>
        <w:t>3. Подсудность и доказывание по делу</w:t>
      </w:r>
    </w:p>
    <w:p w14:paraId="543C8070" w14:textId="2E8337FE" w:rsidR="00A06D22" w:rsidRPr="00A06D22" w:rsidRDefault="00A06D22" w:rsidP="00DC15E6">
      <w:pPr>
        <w:spacing w:line="240" w:lineRule="auto"/>
        <w:ind w:left="-426" w:firstLine="568"/>
        <w:contextualSpacing/>
        <w:jc w:val="both"/>
        <w:rPr>
          <w:rFonts w:ascii="Times New Roman" w:hAnsi="Times New Roman" w:cs="Times New Roman"/>
          <w:sz w:val="24"/>
          <w:szCs w:val="24"/>
        </w:rPr>
      </w:pPr>
      <w:r w:rsidRPr="00A06D22">
        <w:rPr>
          <w:rFonts w:ascii="Times New Roman" w:hAnsi="Times New Roman" w:cs="Times New Roman"/>
          <w:sz w:val="24"/>
          <w:szCs w:val="24"/>
        </w:rPr>
        <w:t>Подсудность: Дело было правильно подсудно именно Саровскому городскому суду, поскольку спор возник с федеральным госучреждением, что автоматически относит его к компетенции районного (городского) суда, а не мирового судьи. Территориальная подсудность также соблюдена – иск подается по месту нахождения ответчика.</w:t>
      </w:r>
    </w:p>
    <w:p w14:paraId="2CABBBC8" w14:textId="0F24F0FA" w:rsidR="00A06D22" w:rsidRPr="00A06D22" w:rsidRDefault="00A06D22" w:rsidP="00DC15E6">
      <w:pPr>
        <w:spacing w:line="240" w:lineRule="auto"/>
        <w:ind w:left="-426" w:firstLine="568"/>
        <w:contextualSpacing/>
        <w:jc w:val="both"/>
        <w:rPr>
          <w:rFonts w:ascii="Times New Roman" w:hAnsi="Times New Roman" w:cs="Times New Roman"/>
          <w:sz w:val="24"/>
          <w:szCs w:val="24"/>
        </w:rPr>
      </w:pPr>
      <w:r w:rsidRPr="00A06D22">
        <w:rPr>
          <w:rFonts w:ascii="Times New Roman" w:hAnsi="Times New Roman" w:cs="Times New Roman"/>
          <w:sz w:val="24"/>
          <w:szCs w:val="24"/>
        </w:rPr>
        <w:t xml:space="preserve">Предмет и средства доказывания: Основная тяжесть в подобных спорах ложится на стороны. От </w:t>
      </w:r>
      <w:proofErr w:type="spellStart"/>
      <w:r w:rsidRPr="00A06D22">
        <w:rPr>
          <w:rFonts w:ascii="Times New Roman" w:hAnsi="Times New Roman" w:cs="Times New Roman"/>
          <w:sz w:val="24"/>
          <w:szCs w:val="24"/>
        </w:rPr>
        <w:t>Валутиной</w:t>
      </w:r>
      <w:proofErr w:type="spellEnd"/>
      <w:r w:rsidRPr="00A06D22">
        <w:rPr>
          <w:rFonts w:ascii="Times New Roman" w:hAnsi="Times New Roman" w:cs="Times New Roman"/>
          <w:sz w:val="24"/>
          <w:szCs w:val="24"/>
        </w:rPr>
        <w:t xml:space="preserve"> требовалось представить хотя бы минимальные доказательства:</w:t>
      </w:r>
    </w:p>
    <w:p w14:paraId="31DC638E" w14:textId="1818E484" w:rsidR="00A06D22" w:rsidRPr="00A06D22" w:rsidRDefault="00A06D22" w:rsidP="00DC15E6">
      <w:pPr>
        <w:spacing w:line="240" w:lineRule="auto"/>
        <w:ind w:left="-426" w:firstLine="568"/>
        <w:contextualSpacing/>
        <w:jc w:val="both"/>
        <w:rPr>
          <w:rFonts w:ascii="Times New Roman" w:hAnsi="Times New Roman" w:cs="Times New Roman"/>
          <w:sz w:val="24"/>
          <w:szCs w:val="24"/>
        </w:rPr>
      </w:pPr>
      <w:r w:rsidRPr="00A06D22">
        <w:rPr>
          <w:rFonts w:ascii="Times New Roman" w:hAnsi="Times New Roman" w:cs="Times New Roman"/>
          <w:sz w:val="24"/>
          <w:szCs w:val="24"/>
        </w:rPr>
        <w:t>Для надбавки за АЗОД – любые документы, фото, показания коллег, подтверждающие, что она использовала аппараты на практике, несмотря на формальное несоответствие подразделения критериям приказа.</w:t>
      </w:r>
    </w:p>
    <w:p w14:paraId="6EE41E6B" w14:textId="77777777" w:rsidR="00A06D22" w:rsidRPr="00A06D22" w:rsidRDefault="00A06D22" w:rsidP="00DC15E6">
      <w:pPr>
        <w:spacing w:line="240" w:lineRule="auto"/>
        <w:ind w:left="-426" w:firstLine="568"/>
        <w:contextualSpacing/>
        <w:jc w:val="both"/>
        <w:rPr>
          <w:rFonts w:ascii="Times New Roman" w:hAnsi="Times New Roman" w:cs="Times New Roman"/>
          <w:sz w:val="24"/>
          <w:szCs w:val="24"/>
        </w:rPr>
      </w:pPr>
      <w:r w:rsidRPr="00A06D22">
        <w:rPr>
          <w:rFonts w:ascii="Times New Roman" w:hAnsi="Times New Roman" w:cs="Times New Roman"/>
          <w:sz w:val="24"/>
          <w:szCs w:val="24"/>
        </w:rPr>
        <w:t xml:space="preserve">Для компенсации за выходные – табели учета рабочего времени, которые по закону обязан вести работодатель, и которые она могла истребовать через суд. Ее довод о том, что она не знала о необходимости писать рапорт, перекладывает бремя доказывания на ответчика: </w:t>
      </w:r>
      <w:proofErr w:type="spellStart"/>
      <w:r w:rsidRPr="00A06D22">
        <w:rPr>
          <w:rFonts w:ascii="Times New Roman" w:hAnsi="Times New Roman" w:cs="Times New Roman"/>
          <w:sz w:val="24"/>
          <w:szCs w:val="24"/>
        </w:rPr>
        <w:t>employer</w:t>
      </w:r>
      <w:proofErr w:type="spellEnd"/>
      <w:r w:rsidRPr="00A06D22">
        <w:rPr>
          <w:rFonts w:ascii="Times New Roman" w:hAnsi="Times New Roman" w:cs="Times New Roman"/>
          <w:sz w:val="24"/>
          <w:szCs w:val="24"/>
        </w:rPr>
        <w:t xml:space="preserve"> должен был доказать, что он ознакомил ее с этим порядком под роспись.</w:t>
      </w:r>
    </w:p>
    <w:p w14:paraId="406FD4EC" w14:textId="77777777" w:rsidR="00A06D22" w:rsidRPr="00A06D22" w:rsidRDefault="00A06D22" w:rsidP="00DC15E6">
      <w:pPr>
        <w:spacing w:line="240" w:lineRule="auto"/>
        <w:ind w:left="-426"/>
        <w:contextualSpacing/>
        <w:jc w:val="both"/>
        <w:rPr>
          <w:rFonts w:ascii="Times New Roman" w:hAnsi="Times New Roman" w:cs="Times New Roman"/>
          <w:sz w:val="24"/>
          <w:szCs w:val="24"/>
        </w:rPr>
      </w:pPr>
    </w:p>
    <w:p w14:paraId="1D484ADC" w14:textId="77777777" w:rsidR="00A06D22" w:rsidRPr="00A06D22" w:rsidRDefault="00A06D22" w:rsidP="00DC15E6">
      <w:pPr>
        <w:spacing w:line="240" w:lineRule="auto"/>
        <w:ind w:left="-426" w:firstLine="568"/>
        <w:contextualSpacing/>
        <w:jc w:val="both"/>
        <w:rPr>
          <w:rFonts w:ascii="Times New Roman" w:hAnsi="Times New Roman" w:cs="Times New Roman"/>
          <w:sz w:val="24"/>
          <w:szCs w:val="24"/>
        </w:rPr>
      </w:pPr>
      <w:r w:rsidRPr="00A06D22">
        <w:rPr>
          <w:rFonts w:ascii="Times New Roman" w:hAnsi="Times New Roman" w:cs="Times New Roman"/>
          <w:sz w:val="24"/>
          <w:szCs w:val="24"/>
        </w:rPr>
        <w:t>Суд же, отказывая в иске по формальному основанию, не воспользовался своими полномочиями по истребованию доказательств и не создал условий для всестороннего рассмотрения спора.</w:t>
      </w:r>
    </w:p>
    <w:p w14:paraId="796CADB0" w14:textId="77777777" w:rsidR="00A06D22" w:rsidRPr="00A06D22" w:rsidRDefault="00A06D22" w:rsidP="00DC15E6">
      <w:pPr>
        <w:spacing w:line="240" w:lineRule="auto"/>
        <w:ind w:left="-426"/>
        <w:contextualSpacing/>
        <w:jc w:val="both"/>
        <w:rPr>
          <w:rFonts w:ascii="Times New Roman" w:hAnsi="Times New Roman" w:cs="Times New Roman"/>
          <w:sz w:val="24"/>
          <w:szCs w:val="24"/>
        </w:rPr>
      </w:pPr>
    </w:p>
    <w:p w14:paraId="761A26E8" w14:textId="68DDE10F" w:rsidR="00A06D22" w:rsidRPr="00DC15E6" w:rsidRDefault="00A06D22" w:rsidP="00DC15E6">
      <w:pPr>
        <w:spacing w:line="240" w:lineRule="auto"/>
        <w:ind w:left="-426"/>
        <w:contextualSpacing/>
        <w:jc w:val="both"/>
        <w:rPr>
          <w:rFonts w:ascii="Times New Roman" w:hAnsi="Times New Roman" w:cs="Times New Roman"/>
          <w:i/>
          <w:sz w:val="24"/>
          <w:szCs w:val="24"/>
        </w:rPr>
      </w:pPr>
      <w:r w:rsidRPr="00DC15E6">
        <w:rPr>
          <w:rFonts w:ascii="Times New Roman" w:hAnsi="Times New Roman" w:cs="Times New Roman"/>
          <w:i/>
          <w:sz w:val="24"/>
          <w:szCs w:val="24"/>
        </w:rPr>
        <w:t>4. Оценка законности решения и альтернативный вариант</w:t>
      </w:r>
    </w:p>
    <w:p w14:paraId="58216103" w14:textId="77777777" w:rsidR="00DC15E6" w:rsidRDefault="00A06D22" w:rsidP="00DC15E6">
      <w:pPr>
        <w:spacing w:line="240" w:lineRule="auto"/>
        <w:ind w:left="-426" w:firstLine="568"/>
        <w:contextualSpacing/>
        <w:jc w:val="both"/>
        <w:rPr>
          <w:rFonts w:ascii="Times New Roman" w:hAnsi="Times New Roman" w:cs="Times New Roman"/>
          <w:sz w:val="24"/>
          <w:szCs w:val="24"/>
        </w:rPr>
      </w:pPr>
      <w:r w:rsidRPr="00A06D22">
        <w:rPr>
          <w:rFonts w:ascii="Times New Roman" w:hAnsi="Times New Roman" w:cs="Times New Roman"/>
          <w:sz w:val="24"/>
          <w:szCs w:val="24"/>
        </w:rPr>
        <w:t>Решение Саровского горсуда нельзя признать законным и обоснованным. Оно носит ярко выраженный формальный характер и нарушает фундаментальные принципы трудового права и судопроизводства, в частности, принцип доступности правосудия и защиты социальных прав граждан.</w:t>
      </w:r>
    </w:p>
    <w:p w14:paraId="36DE114C" w14:textId="1393A235" w:rsidR="00A06D22" w:rsidRPr="00A06D22" w:rsidRDefault="00A06D22" w:rsidP="00DC15E6">
      <w:pPr>
        <w:spacing w:line="240" w:lineRule="auto"/>
        <w:ind w:left="-426" w:firstLine="568"/>
        <w:contextualSpacing/>
        <w:jc w:val="both"/>
        <w:rPr>
          <w:rFonts w:ascii="Times New Roman" w:hAnsi="Times New Roman" w:cs="Times New Roman"/>
          <w:sz w:val="24"/>
          <w:szCs w:val="24"/>
        </w:rPr>
      </w:pPr>
      <w:r w:rsidRPr="00A06D22">
        <w:rPr>
          <w:rFonts w:ascii="Times New Roman" w:hAnsi="Times New Roman" w:cs="Times New Roman"/>
          <w:sz w:val="24"/>
          <w:szCs w:val="24"/>
        </w:rPr>
        <w:t>Более того, взыскание с пенсионерки, пытавшейся защитить свои трудовые права, 20 000 рублей на представителя госучреждения выглядит не только несправедливым, но и несоразмерным, что нарушает принципы разумности и состязательности.</w:t>
      </w:r>
    </w:p>
    <w:p w14:paraId="411C385F" w14:textId="21C2973C" w:rsidR="00A06D22" w:rsidRPr="00A06D22" w:rsidRDefault="00A06D22" w:rsidP="00DC15E6">
      <w:pPr>
        <w:spacing w:line="240" w:lineRule="auto"/>
        <w:ind w:left="-426"/>
        <w:contextualSpacing/>
        <w:jc w:val="both"/>
        <w:rPr>
          <w:rFonts w:ascii="Times New Roman" w:hAnsi="Times New Roman" w:cs="Times New Roman"/>
          <w:sz w:val="24"/>
          <w:szCs w:val="24"/>
        </w:rPr>
      </w:pPr>
      <w:r w:rsidRPr="00A06D22">
        <w:rPr>
          <w:rFonts w:ascii="Times New Roman" w:hAnsi="Times New Roman" w:cs="Times New Roman"/>
          <w:sz w:val="24"/>
          <w:szCs w:val="24"/>
        </w:rPr>
        <w:t>Альтернативное, законное решение по данному спору могло бы выглядеть так:</w:t>
      </w:r>
    </w:p>
    <w:p w14:paraId="3802983E" w14:textId="41309351" w:rsidR="00A06D22" w:rsidRPr="00A06D22" w:rsidRDefault="00A06D22" w:rsidP="00DC15E6">
      <w:pPr>
        <w:spacing w:line="240" w:lineRule="auto"/>
        <w:ind w:left="-426"/>
        <w:contextualSpacing/>
        <w:jc w:val="both"/>
        <w:rPr>
          <w:rFonts w:ascii="Times New Roman" w:hAnsi="Times New Roman" w:cs="Times New Roman"/>
          <w:sz w:val="24"/>
          <w:szCs w:val="24"/>
        </w:rPr>
      </w:pPr>
      <w:r w:rsidRPr="00A06D22">
        <w:rPr>
          <w:rFonts w:ascii="Times New Roman" w:hAnsi="Times New Roman" w:cs="Times New Roman"/>
          <w:sz w:val="24"/>
          <w:szCs w:val="24"/>
        </w:rPr>
        <w:t>Частично удовлетворить исковые требования.</w:t>
      </w:r>
    </w:p>
    <w:p w14:paraId="06D937CF" w14:textId="7F905EF1" w:rsidR="00A06D22" w:rsidRPr="00A06D22" w:rsidRDefault="00A06D22" w:rsidP="00DC15E6">
      <w:pPr>
        <w:spacing w:line="240" w:lineRule="auto"/>
        <w:ind w:left="-426"/>
        <w:contextualSpacing/>
        <w:jc w:val="both"/>
        <w:rPr>
          <w:rFonts w:ascii="Times New Roman" w:hAnsi="Times New Roman" w:cs="Times New Roman"/>
          <w:sz w:val="24"/>
          <w:szCs w:val="24"/>
        </w:rPr>
      </w:pPr>
      <w:r w:rsidRPr="00A06D22">
        <w:rPr>
          <w:rFonts w:ascii="Times New Roman" w:hAnsi="Times New Roman" w:cs="Times New Roman"/>
          <w:sz w:val="24"/>
          <w:szCs w:val="24"/>
        </w:rPr>
        <w:t>В части требований о взыскании давних сумм (например, надбавок за 2017-2019 годы) – признать срок исковой давности пропущенным без уважительных причин и отказать.</w:t>
      </w:r>
    </w:p>
    <w:p w14:paraId="3C18A132" w14:textId="60973F8E" w:rsidR="00A06D22" w:rsidRPr="00A06D22" w:rsidRDefault="00A06D22" w:rsidP="00DC15E6">
      <w:pPr>
        <w:spacing w:line="240" w:lineRule="auto"/>
        <w:ind w:left="-426"/>
        <w:contextualSpacing/>
        <w:jc w:val="both"/>
        <w:rPr>
          <w:rFonts w:ascii="Times New Roman" w:hAnsi="Times New Roman" w:cs="Times New Roman"/>
          <w:sz w:val="24"/>
          <w:szCs w:val="24"/>
        </w:rPr>
      </w:pPr>
      <w:r w:rsidRPr="00A06D22">
        <w:rPr>
          <w:rFonts w:ascii="Times New Roman" w:hAnsi="Times New Roman" w:cs="Times New Roman"/>
          <w:sz w:val="24"/>
          <w:szCs w:val="24"/>
        </w:rPr>
        <w:t>В части требований о внесении записей в трудовую книжку и взыскании невыплат за последние 3 месяца перед увольнением – восстановить срок обращения в суд, приняв во внимание ее досудебные обращения как уважительную причину, и перейти к рассмотрению по существу.</w:t>
      </w:r>
    </w:p>
    <w:p w14:paraId="7391DA96" w14:textId="256E1C1B" w:rsidR="00A06D22" w:rsidRPr="00A06D22" w:rsidRDefault="00A06D22" w:rsidP="00DC15E6">
      <w:pPr>
        <w:spacing w:line="240" w:lineRule="auto"/>
        <w:ind w:left="-426"/>
        <w:contextualSpacing/>
        <w:jc w:val="both"/>
        <w:rPr>
          <w:rFonts w:ascii="Times New Roman" w:hAnsi="Times New Roman" w:cs="Times New Roman"/>
          <w:sz w:val="24"/>
          <w:szCs w:val="24"/>
        </w:rPr>
      </w:pPr>
      <w:r w:rsidRPr="00A06D22">
        <w:rPr>
          <w:rFonts w:ascii="Times New Roman" w:hAnsi="Times New Roman" w:cs="Times New Roman"/>
          <w:sz w:val="24"/>
          <w:szCs w:val="24"/>
        </w:rPr>
        <w:t>По существу: обязать ответчика внести ясные записи в трудовую книжку и взыскать с него рассчитанные за последний трехмесячный период суммы по надбавкам, если их невыплата будет доказана.</w:t>
      </w:r>
    </w:p>
    <w:p w14:paraId="48756A43" w14:textId="0C38F268" w:rsidR="00A06D22" w:rsidRPr="00A06D22" w:rsidRDefault="00A06D22" w:rsidP="00DC15E6">
      <w:pPr>
        <w:spacing w:line="240" w:lineRule="auto"/>
        <w:ind w:left="-426"/>
        <w:contextualSpacing/>
        <w:jc w:val="both"/>
        <w:rPr>
          <w:rFonts w:ascii="Times New Roman" w:hAnsi="Times New Roman" w:cs="Times New Roman"/>
          <w:sz w:val="24"/>
          <w:szCs w:val="24"/>
        </w:rPr>
      </w:pPr>
      <w:r w:rsidRPr="00A06D22">
        <w:rPr>
          <w:rFonts w:ascii="Times New Roman" w:hAnsi="Times New Roman" w:cs="Times New Roman"/>
          <w:sz w:val="24"/>
          <w:szCs w:val="24"/>
        </w:rPr>
        <w:t xml:space="preserve">Вопрос о судебных расходах пересмотреть, возложив их на ответчика в </w:t>
      </w:r>
      <w:proofErr w:type="spellStart"/>
      <w:r w:rsidRPr="00A06D22">
        <w:rPr>
          <w:rFonts w:ascii="Times New Roman" w:hAnsi="Times New Roman" w:cs="Times New Roman"/>
          <w:sz w:val="24"/>
          <w:szCs w:val="24"/>
        </w:rPr>
        <w:t>proportion</w:t>
      </w:r>
      <w:proofErr w:type="spellEnd"/>
      <w:r w:rsidRPr="00A06D22">
        <w:rPr>
          <w:rFonts w:ascii="Times New Roman" w:hAnsi="Times New Roman" w:cs="Times New Roman"/>
          <w:sz w:val="24"/>
          <w:szCs w:val="24"/>
        </w:rPr>
        <w:t xml:space="preserve"> к удовлетворенной части исковых требований, либо распределить их между сторонами.</w:t>
      </w:r>
    </w:p>
    <w:p w14:paraId="1D834241" w14:textId="2951F118" w:rsidR="00A06D22" w:rsidRDefault="00A06D22" w:rsidP="00DC15E6">
      <w:pPr>
        <w:spacing w:line="240" w:lineRule="auto"/>
        <w:ind w:left="-426"/>
        <w:contextualSpacing/>
        <w:jc w:val="both"/>
        <w:rPr>
          <w:rFonts w:ascii="Times New Roman" w:hAnsi="Times New Roman" w:cs="Times New Roman"/>
          <w:sz w:val="24"/>
          <w:szCs w:val="24"/>
        </w:rPr>
      </w:pPr>
      <w:r w:rsidRPr="00A06D22">
        <w:rPr>
          <w:rFonts w:ascii="Times New Roman" w:hAnsi="Times New Roman" w:cs="Times New Roman"/>
          <w:sz w:val="24"/>
          <w:szCs w:val="24"/>
        </w:rPr>
        <w:t>Такой подход позволил бы не просто «закрыть» дело, а реально защитить нарушенные права гражданина, пусть и не в полном объеме, но в той части, на которую он имел бесспорное право.</w:t>
      </w:r>
    </w:p>
    <w:p w14:paraId="479AF845" w14:textId="1F335738" w:rsidR="004F3BF7" w:rsidRDefault="004F3BF7" w:rsidP="00DC15E6">
      <w:pPr>
        <w:spacing w:line="240" w:lineRule="auto"/>
        <w:ind w:left="-426"/>
        <w:contextualSpacing/>
        <w:jc w:val="both"/>
        <w:rPr>
          <w:rFonts w:ascii="Times New Roman" w:hAnsi="Times New Roman" w:cs="Times New Roman"/>
          <w:sz w:val="24"/>
          <w:szCs w:val="24"/>
        </w:rPr>
      </w:pPr>
    </w:p>
    <w:p w14:paraId="3EFD6999" w14:textId="77777777" w:rsidR="004F3BF7" w:rsidRDefault="004F3BF7" w:rsidP="00DC15E6">
      <w:pPr>
        <w:spacing w:line="240" w:lineRule="auto"/>
        <w:ind w:left="-426"/>
        <w:contextualSpacing/>
        <w:jc w:val="both"/>
        <w:rPr>
          <w:rFonts w:ascii="Times New Roman" w:hAnsi="Times New Roman" w:cs="Times New Roman"/>
          <w:sz w:val="24"/>
          <w:szCs w:val="24"/>
        </w:rPr>
      </w:pPr>
    </w:p>
    <w:p w14:paraId="0FA5C541" w14:textId="6E7CA61C" w:rsidR="004F3BF7" w:rsidRPr="00C66A4A" w:rsidRDefault="004F3BF7" w:rsidP="00DC15E6">
      <w:pPr>
        <w:spacing w:line="240" w:lineRule="auto"/>
        <w:ind w:left="-426"/>
        <w:contextualSpacing/>
        <w:jc w:val="both"/>
        <w:rPr>
          <w:rFonts w:ascii="Times New Roman" w:hAnsi="Times New Roman" w:cs="Times New Roman"/>
          <w:b/>
          <w:sz w:val="24"/>
          <w:szCs w:val="24"/>
        </w:rPr>
      </w:pPr>
      <w:r w:rsidRPr="00C66A4A">
        <w:rPr>
          <w:rFonts w:ascii="Times New Roman" w:hAnsi="Times New Roman" w:cs="Times New Roman"/>
          <w:b/>
          <w:sz w:val="24"/>
          <w:szCs w:val="24"/>
        </w:rPr>
        <w:lastRenderedPageBreak/>
        <w:t>3 вопрос.</w:t>
      </w:r>
    </w:p>
    <w:p w14:paraId="3031B1E3" w14:textId="77777777" w:rsidR="00C31C84" w:rsidRDefault="004F3BF7" w:rsidP="004F3BF7">
      <w:pPr>
        <w:spacing w:line="240" w:lineRule="auto"/>
        <w:ind w:left="-426" w:firstLine="710"/>
        <w:contextualSpacing/>
        <w:jc w:val="both"/>
        <w:rPr>
          <w:rFonts w:ascii="Times New Roman" w:hAnsi="Times New Roman" w:cs="Times New Roman"/>
          <w:sz w:val="24"/>
          <w:szCs w:val="24"/>
        </w:rPr>
      </w:pPr>
      <w:r w:rsidRPr="004F3BF7">
        <w:rPr>
          <w:rFonts w:ascii="Times New Roman" w:hAnsi="Times New Roman" w:cs="Times New Roman"/>
          <w:sz w:val="24"/>
          <w:szCs w:val="24"/>
        </w:rPr>
        <w:t xml:space="preserve">В 1993 г. гражданину предоставили земельный участок в собственность для ведения садоводства на землях сельскохозяйственного назначения. На кадастровый учет земельный участок поставлен как ранее учтенный. Координаты границ участка не установлены, межевание не проводилось, долгов по налогу за землю не имеется. При этом с 2002 года земельный участок не используется, строительства не ведется (земельный участок свободен от строений и сооружений). </w:t>
      </w:r>
    </w:p>
    <w:p w14:paraId="10E98E7E" w14:textId="78D22065" w:rsidR="004F3BF7" w:rsidRDefault="004F3BF7" w:rsidP="004F3BF7">
      <w:pPr>
        <w:spacing w:line="240" w:lineRule="auto"/>
        <w:ind w:left="-426" w:firstLine="710"/>
        <w:contextualSpacing/>
        <w:jc w:val="both"/>
        <w:rPr>
          <w:rFonts w:ascii="Times New Roman" w:hAnsi="Times New Roman" w:cs="Times New Roman"/>
          <w:sz w:val="24"/>
          <w:szCs w:val="24"/>
        </w:rPr>
      </w:pPr>
      <w:r w:rsidRPr="004F3BF7">
        <w:rPr>
          <w:rFonts w:ascii="Times New Roman" w:hAnsi="Times New Roman" w:cs="Times New Roman"/>
          <w:sz w:val="24"/>
          <w:szCs w:val="24"/>
        </w:rPr>
        <w:t>Вопросы: 1. Возможно ли в данном случае изъятие земельного участка ввиду неиспользования? Опишите процедуру изъятия таких земельных участков с учетом актуального законодательства. 2. Есть ли состав административного правонарушения данных действий (бездействия)? Ответ обоснуйте. 3. Какие сроки освоения земельного участка данной категории?</w:t>
      </w:r>
    </w:p>
    <w:p w14:paraId="7C2EB512" w14:textId="26E56907" w:rsidR="00C31C84" w:rsidRDefault="00C31C84" w:rsidP="004F3BF7">
      <w:pPr>
        <w:spacing w:line="240" w:lineRule="auto"/>
        <w:ind w:left="-426" w:firstLine="710"/>
        <w:contextualSpacing/>
        <w:jc w:val="both"/>
        <w:rPr>
          <w:rFonts w:ascii="Times New Roman" w:hAnsi="Times New Roman" w:cs="Times New Roman"/>
          <w:sz w:val="24"/>
          <w:szCs w:val="24"/>
        </w:rPr>
      </w:pPr>
    </w:p>
    <w:p w14:paraId="3114A7F8" w14:textId="77777777" w:rsidR="00C31C84" w:rsidRPr="00C31C84" w:rsidRDefault="00C31C84" w:rsidP="00C31C84">
      <w:pPr>
        <w:shd w:val="clear" w:color="auto" w:fill="FFFFFF"/>
        <w:spacing w:before="480" w:after="240" w:line="450" w:lineRule="atLeast"/>
        <w:ind w:firstLine="426"/>
        <w:contextualSpacing/>
        <w:jc w:val="both"/>
        <w:outlineLvl w:val="2"/>
        <w:rPr>
          <w:rFonts w:ascii="Times New Roman" w:eastAsia="Times New Roman" w:hAnsi="Times New Roman" w:cs="Times New Roman"/>
          <w:bCs/>
          <w:color w:val="0F1115"/>
          <w:sz w:val="24"/>
          <w:szCs w:val="24"/>
          <w:lang w:eastAsia="ru-RU"/>
        </w:rPr>
      </w:pPr>
      <w:r w:rsidRPr="00C31C84">
        <w:rPr>
          <w:rFonts w:ascii="Times New Roman" w:eastAsia="Times New Roman" w:hAnsi="Times New Roman" w:cs="Times New Roman"/>
          <w:b/>
          <w:bCs/>
          <w:color w:val="0F1115"/>
          <w:sz w:val="24"/>
          <w:szCs w:val="24"/>
          <w:lang w:eastAsia="ru-RU"/>
        </w:rPr>
        <w:t xml:space="preserve">1. </w:t>
      </w:r>
      <w:r w:rsidRPr="00C31C84">
        <w:rPr>
          <w:rFonts w:ascii="Times New Roman" w:eastAsia="Times New Roman" w:hAnsi="Times New Roman" w:cs="Times New Roman"/>
          <w:bCs/>
          <w:color w:val="0F1115"/>
          <w:sz w:val="24"/>
          <w:szCs w:val="24"/>
          <w:lang w:eastAsia="ru-RU"/>
        </w:rPr>
        <w:t>Возможность изъятия земельного участка: Догма и реальность правоприменения</w:t>
      </w:r>
    </w:p>
    <w:p w14:paraId="007C984F" w14:textId="7D821A37" w:rsidR="00C31C84" w:rsidRPr="00C31C84" w:rsidRDefault="00C31C84" w:rsidP="00C31C84">
      <w:pPr>
        <w:shd w:val="clear" w:color="auto" w:fill="FFFFFF"/>
        <w:spacing w:before="240" w:after="240" w:line="240" w:lineRule="auto"/>
        <w:ind w:firstLine="426"/>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Формально — да, изъятие возможно. Фактически — процедура упирается в системную проблему «юридической неопределенности объекта».</w:t>
      </w:r>
    </w:p>
    <w:p w14:paraId="46EBBF8D" w14:textId="77777777" w:rsidR="00C31C84" w:rsidRPr="00C31C84" w:rsidRDefault="00C31C84" w:rsidP="00C31C84">
      <w:pPr>
        <w:shd w:val="clear" w:color="auto" w:fill="FFFFFF"/>
        <w:spacing w:before="240" w:after="240" w:line="240" w:lineRule="auto"/>
        <w:ind w:firstLine="426"/>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Земельный участок обладает статусом «ранее учтенного». Это не просто технический нюанс, а </w:t>
      </w:r>
      <w:r w:rsidRPr="00C31C84">
        <w:rPr>
          <w:rFonts w:ascii="Times New Roman" w:eastAsia="Times New Roman" w:hAnsi="Times New Roman" w:cs="Times New Roman"/>
          <w:bCs/>
          <w:color w:val="0F1115"/>
          <w:sz w:val="24"/>
          <w:szCs w:val="24"/>
          <w:lang w:eastAsia="ru-RU"/>
        </w:rPr>
        <w:t>ключевой фактор</w:t>
      </w:r>
      <w:r w:rsidRPr="00C31C84">
        <w:rPr>
          <w:rFonts w:ascii="Times New Roman" w:eastAsia="Times New Roman" w:hAnsi="Times New Roman" w:cs="Times New Roman"/>
          <w:color w:val="0F1115"/>
          <w:sz w:val="24"/>
          <w:szCs w:val="24"/>
          <w:lang w:eastAsia="ru-RU"/>
        </w:rPr>
        <w:t>, определяющий всю дальнейшую процедуру. Согласно п. 1 ст. 70 Федерального закона от 13.07.2015 № 218-ФЗ «О государственной регистрации недвижимости», сведения о таких участках носят </w:t>
      </w:r>
      <w:r w:rsidRPr="00C31C84">
        <w:rPr>
          <w:rFonts w:ascii="Times New Roman" w:eastAsia="Times New Roman" w:hAnsi="Times New Roman" w:cs="Times New Roman"/>
          <w:bCs/>
          <w:color w:val="0F1115"/>
          <w:sz w:val="24"/>
          <w:szCs w:val="24"/>
          <w:lang w:eastAsia="ru-RU"/>
        </w:rPr>
        <w:t>ориентировочный характер</w:t>
      </w:r>
      <w:r w:rsidRPr="00C31C84">
        <w:rPr>
          <w:rFonts w:ascii="Times New Roman" w:eastAsia="Times New Roman" w:hAnsi="Times New Roman" w:cs="Times New Roman"/>
          <w:color w:val="0F1115"/>
          <w:sz w:val="24"/>
          <w:szCs w:val="24"/>
          <w:lang w:eastAsia="ru-RU"/>
        </w:rPr>
        <w:t> и могут не отвечать требованиям закона к описанию местоположения границ.</w:t>
      </w:r>
    </w:p>
    <w:p w14:paraId="5D206E8C" w14:textId="77777777" w:rsidR="00C31C84" w:rsidRPr="00C31C84" w:rsidRDefault="00C31C84" w:rsidP="00C31C84">
      <w:pPr>
        <w:shd w:val="clear" w:color="auto" w:fill="FFFFFF"/>
        <w:spacing w:before="100" w:beforeAutospacing="1" w:after="120" w:line="240" w:lineRule="auto"/>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bCs/>
          <w:color w:val="0F1115"/>
          <w:sz w:val="24"/>
          <w:szCs w:val="24"/>
          <w:lang w:eastAsia="ru-RU"/>
        </w:rPr>
        <w:t>Процедура изъятия (ст. 284-286 ЗК РФ) применительно к нашему случаю:</w:t>
      </w:r>
    </w:p>
    <w:p w14:paraId="403DCC7F" w14:textId="77777777" w:rsidR="00C31C84" w:rsidRPr="00C31C84" w:rsidRDefault="00C31C84" w:rsidP="00C31C84">
      <w:pPr>
        <w:numPr>
          <w:ilvl w:val="1"/>
          <w:numId w:val="2"/>
        </w:numPr>
        <w:shd w:val="clear" w:color="auto" w:fill="FFFFFF"/>
        <w:tabs>
          <w:tab w:val="clear" w:pos="1440"/>
        </w:tabs>
        <w:spacing w:before="100" w:beforeAutospacing="1" w:after="0" w:line="240" w:lineRule="auto"/>
        <w:ind w:left="0" w:firstLine="426"/>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bCs/>
          <w:color w:val="0F1115"/>
          <w:sz w:val="24"/>
          <w:szCs w:val="24"/>
          <w:lang w:eastAsia="ru-RU"/>
        </w:rPr>
        <w:t>Фиксация нарушения:</w:t>
      </w:r>
      <w:r w:rsidRPr="00C31C84">
        <w:rPr>
          <w:rFonts w:ascii="Times New Roman" w:eastAsia="Times New Roman" w:hAnsi="Times New Roman" w:cs="Times New Roman"/>
          <w:color w:val="0F1115"/>
          <w:sz w:val="24"/>
          <w:szCs w:val="24"/>
          <w:lang w:eastAsia="ru-RU"/>
        </w:rPr>
        <w:t> Орган государственного земельного надзора (Россельхознадзор) составляет акт о неиспользовании участка. Но как однозначно идентифицировать на местности объект, границы которого не установлены? Акт может быть оспорен по основанию его ничтожности в части описания объекта.</w:t>
      </w:r>
    </w:p>
    <w:p w14:paraId="1DDB0399" w14:textId="77777777" w:rsidR="00C31C84" w:rsidRPr="00C31C84" w:rsidRDefault="00C31C84" w:rsidP="00C31C84">
      <w:pPr>
        <w:numPr>
          <w:ilvl w:val="1"/>
          <w:numId w:val="2"/>
        </w:numPr>
        <w:shd w:val="clear" w:color="auto" w:fill="FFFFFF"/>
        <w:tabs>
          <w:tab w:val="clear" w:pos="1440"/>
          <w:tab w:val="num" w:pos="709"/>
        </w:tabs>
        <w:spacing w:before="100" w:beforeAutospacing="1" w:after="0" w:line="240" w:lineRule="auto"/>
        <w:ind w:left="0" w:firstLine="426"/>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bCs/>
          <w:color w:val="0F1115"/>
          <w:sz w:val="24"/>
          <w:szCs w:val="24"/>
          <w:lang w:eastAsia="ru-RU"/>
        </w:rPr>
        <w:t>Вынесение предписания:</w:t>
      </w:r>
      <w:r w:rsidRPr="00C31C84">
        <w:rPr>
          <w:rFonts w:ascii="Times New Roman" w:eastAsia="Times New Roman" w:hAnsi="Times New Roman" w:cs="Times New Roman"/>
          <w:color w:val="0F1115"/>
          <w:sz w:val="24"/>
          <w:szCs w:val="24"/>
          <w:lang w:eastAsia="ru-RU"/>
        </w:rPr>
        <w:t> Собственнику предписывается устранить нарушение. Однако формулировка «начать использование участка, границы которого не определены» сама по себе порождает правовую неопределенность.</w:t>
      </w:r>
    </w:p>
    <w:p w14:paraId="7625C7CA" w14:textId="77777777" w:rsidR="00C31C84" w:rsidRPr="00C31C84" w:rsidRDefault="00C31C84" w:rsidP="00C31C84">
      <w:pPr>
        <w:numPr>
          <w:ilvl w:val="1"/>
          <w:numId w:val="2"/>
        </w:numPr>
        <w:shd w:val="clear" w:color="auto" w:fill="FFFFFF"/>
        <w:tabs>
          <w:tab w:val="clear" w:pos="1440"/>
        </w:tabs>
        <w:spacing w:before="100" w:beforeAutospacing="1" w:after="0" w:line="240" w:lineRule="auto"/>
        <w:ind w:left="0" w:firstLine="426"/>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bCs/>
          <w:color w:val="0F1115"/>
          <w:sz w:val="24"/>
          <w:szCs w:val="24"/>
          <w:lang w:eastAsia="ru-RU"/>
        </w:rPr>
        <w:t>Привлечение к административной ответственности (ч. 1 ст. 8.8 КоАП РФ)</w:t>
      </w:r>
      <w:proofErr w:type="gramStart"/>
      <w:r w:rsidRPr="00C31C84">
        <w:rPr>
          <w:rFonts w:ascii="Times New Roman" w:eastAsia="Times New Roman" w:hAnsi="Times New Roman" w:cs="Times New Roman"/>
          <w:bCs/>
          <w:color w:val="0F1115"/>
          <w:sz w:val="24"/>
          <w:szCs w:val="24"/>
          <w:lang w:eastAsia="ru-RU"/>
        </w:rPr>
        <w:t>:</w:t>
      </w:r>
      <w:r w:rsidRPr="00C31C84">
        <w:rPr>
          <w:rFonts w:ascii="Times New Roman" w:eastAsia="Times New Roman" w:hAnsi="Times New Roman" w:cs="Times New Roman"/>
          <w:color w:val="0F1115"/>
          <w:sz w:val="24"/>
          <w:szCs w:val="24"/>
          <w:lang w:eastAsia="ru-RU"/>
        </w:rPr>
        <w:t> Для</w:t>
      </w:r>
      <w:proofErr w:type="gramEnd"/>
      <w:r w:rsidRPr="00C31C84">
        <w:rPr>
          <w:rFonts w:ascii="Times New Roman" w:eastAsia="Times New Roman" w:hAnsi="Times New Roman" w:cs="Times New Roman"/>
          <w:color w:val="0F1115"/>
          <w:sz w:val="24"/>
          <w:szCs w:val="24"/>
          <w:lang w:eastAsia="ru-RU"/>
        </w:rPr>
        <w:t xml:space="preserve"> наложения штрафа факт правонарушения должен быть доказан. Отсутствие межевания позволяет собственнику заявлять, что он, например, использовал смежный клин земли, полагая его своей собственностью. Суд в такой ситуации может встать на сторону гражданина, ссылаясь на принцип «все сомнения толкуются в пользу лица, привлекаемого к ответственности».</w:t>
      </w:r>
    </w:p>
    <w:p w14:paraId="226E8DF7" w14:textId="77777777" w:rsidR="00C31C84" w:rsidRPr="00C31C84" w:rsidRDefault="00C31C84" w:rsidP="00C31C84">
      <w:pPr>
        <w:numPr>
          <w:ilvl w:val="1"/>
          <w:numId w:val="2"/>
        </w:numPr>
        <w:shd w:val="clear" w:color="auto" w:fill="FFFFFF"/>
        <w:tabs>
          <w:tab w:val="clear" w:pos="1440"/>
          <w:tab w:val="num" w:pos="709"/>
        </w:tabs>
        <w:spacing w:before="100" w:beforeAutospacing="1" w:after="0" w:line="240" w:lineRule="auto"/>
        <w:ind w:left="0" w:firstLine="426"/>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bCs/>
          <w:color w:val="0F1115"/>
          <w:sz w:val="24"/>
          <w:szCs w:val="24"/>
          <w:lang w:eastAsia="ru-RU"/>
        </w:rPr>
        <w:t>Обращение в суд с иском об изъятии</w:t>
      </w:r>
      <w:proofErr w:type="gramStart"/>
      <w:r w:rsidRPr="00C31C84">
        <w:rPr>
          <w:rFonts w:ascii="Times New Roman" w:eastAsia="Times New Roman" w:hAnsi="Times New Roman" w:cs="Times New Roman"/>
          <w:bCs/>
          <w:color w:val="0F1115"/>
          <w:sz w:val="24"/>
          <w:szCs w:val="24"/>
          <w:lang w:eastAsia="ru-RU"/>
        </w:rPr>
        <w:t>:</w:t>
      </w:r>
      <w:r w:rsidRPr="00C31C84">
        <w:rPr>
          <w:rFonts w:ascii="Times New Roman" w:eastAsia="Times New Roman" w:hAnsi="Times New Roman" w:cs="Times New Roman"/>
          <w:color w:val="0F1115"/>
          <w:sz w:val="24"/>
          <w:szCs w:val="24"/>
          <w:lang w:eastAsia="ru-RU"/>
        </w:rPr>
        <w:t> Это</w:t>
      </w:r>
      <w:proofErr w:type="gramEnd"/>
      <w:r w:rsidRPr="00C31C84">
        <w:rPr>
          <w:rFonts w:ascii="Times New Roman" w:eastAsia="Times New Roman" w:hAnsi="Times New Roman" w:cs="Times New Roman"/>
          <w:color w:val="0F1115"/>
          <w:sz w:val="24"/>
          <w:szCs w:val="24"/>
          <w:lang w:eastAsia="ru-RU"/>
        </w:rPr>
        <w:t xml:space="preserve"> кульминация. Однако именно здесь ответчик получает мощный инструмент защиты. Он вправе заявить, что предмет иска не определен — невозможно изъять то, что не имеет законодательно установленных пространственных характеристик. Суд может отказать в удовлетворении иска именно по этому основанию, предложив истцу сначала провести работы по уточнению границ в предусмотренном законом порядке.</w:t>
      </w:r>
    </w:p>
    <w:p w14:paraId="064900B2" w14:textId="77777777" w:rsidR="00C31C84" w:rsidRPr="00C31C84" w:rsidRDefault="00C31C84" w:rsidP="00C31C84">
      <w:pPr>
        <w:shd w:val="clear" w:color="auto" w:fill="FFFFFF"/>
        <w:spacing w:before="240" w:after="240" w:line="240" w:lineRule="auto"/>
        <w:ind w:firstLine="426"/>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bCs/>
          <w:color w:val="0F1115"/>
          <w:sz w:val="24"/>
          <w:szCs w:val="24"/>
          <w:lang w:eastAsia="ru-RU"/>
        </w:rPr>
        <w:t>Вывод:</w:t>
      </w:r>
      <w:r w:rsidRPr="00C31C84">
        <w:rPr>
          <w:rFonts w:ascii="Times New Roman" w:eastAsia="Times New Roman" w:hAnsi="Times New Roman" w:cs="Times New Roman"/>
          <w:color w:val="0F1115"/>
          <w:sz w:val="24"/>
          <w:szCs w:val="24"/>
          <w:lang w:eastAsia="ru-RU"/>
        </w:rPr>
        <w:t> Законодатель создал правовой парадокс. С одной стороны, есть основание для изъятия (длительное неиспользование). С другой — процедура блокируется из-за исходного дефекта в правовом режиме самого объекта. На практике это приводит к тому, что массовое изъятие таких «ранее учтенных» участков практически неосуществимо без предварительного межевания, инициируемого за счет публичных средств.</w:t>
      </w:r>
    </w:p>
    <w:p w14:paraId="39AC567A" w14:textId="77777777" w:rsidR="00C31C84" w:rsidRPr="00C31C84" w:rsidRDefault="00C31C84" w:rsidP="00C31C84">
      <w:pPr>
        <w:shd w:val="clear" w:color="auto" w:fill="FFFFFF"/>
        <w:spacing w:before="480" w:after="240" w:line="450" w:lineRule="atLeast"/>
        <w:ind w:firstLine="426"/>
        <w:contextualSpacing/>
        <w:jc w:val="both"/>
        <w:outlineLvl w:val="2"/>
        <w:rPr>
          <w:rFonts w:ascii="Times New Roman" w:eastAsia="Times New Roman" w:hAnsi="Times New Roman" w:cs="Times New Roman"/>
          <w:bCs/>
          <w:color w:val="0F1115"/>
          <w:sz w:val="24"/>
          <w:szCs w:val="24"/>
          <w:lang w:eastAsia="ru-RU"/>
        </w:rPr>
      </w:pPr>
      <w:r w:rsidRPr="00C31C84">
        <w:rPr>
          <w:rFonts w:ascii="Times New Roman" w:eastAsia="Times New Roman" w:hAnsi="Times New Roman" w:cs="Times New Roman"/>
          <w:bCs/>
          <w:color w:val="0F1115"/>
          <w:sz w:val="24"/>
          <w:szCs w:val="24"/>
          <w:lang w:eastAsia="ru-RU"/>
        </w:rPr>
        <w:t>2. Состав административного правонарушения: Проблема установления события</w:t>
      </w:r>
    </w:p>
    <w:p w14:paraId="237E476F" w14:textId="77777777" w:rsidR="00C31C84" w:rsidRPr="00C31C84" w:rsidRDefault="00C31C84" w:rsidP="00C31C84">
      <w:pPr>
        <w:shd w:val="clear" w:color="auto" w:fill="FFFFFF"/>
        <w:spacing w:before="240" w:after="240" w:line="240" w:lineRule="auto"/>
        <w:ind w:firstLine="426"/>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bCs/>
          <w:color w:val="0F1115"/>
          <w:sz w:val="24"/>
          <w:szCs w:val="24"/>
          <w:lang w:eastAsia="ru-RU"/>
        </w:rPr>
        <w:t>Тезис:</w:t>
      </w:r>
      <w:r w:rsidRPr="00C31C84">
        <w:rPr>
          <w:rFonts w:ascii="Times New Roman" w:eastAsia="Times New Roman" w:hAnsi="Times New Roman" w:cs="Times New Roman"/>
          <w:color w:val="0F1115"/>
          <w:sz w:val="24"/>
          <w:szCs w:val="24"/>
          <w:lang w:eastAsia="ru-RU"/>
        </w:rPr>
        <w:t> Состав формально присутствует, но его доказывание сопряжено с непреодолимыми процессуальными рисками для уполномоченного органа.</w:t>
      </w:r>
    </w:p>
    <w:p w14:paraId="3E87413F" w14:textId="77777777" w:rsidR="00C31C84" w:rsidRPr="00C31C84" w:rsidRDefault="00C31C84" w:rsidP="000C42D0">
      <w:pPr>
        <w:shd w:val="clear" w:color="auto" w:fill="FFFFFF"/>
        <w:spacing w:before="240" w:after="24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Для квалификации по ч. 1 ст. 8.8 КоАП РФ необходимо установить:</w:t>
      </w:r>
    </w:p>
    <w:p w14:paraId="65DED225" w14:textId="77777777" w:rsidR="00C31C84" w:rsidRPr="00C31C84" w:rsidRDefault="00C31C84" w:rsidP="000C42D0">
      <w:pPr>
        <w:numPr>
          <w:ilvl w:val="0"/>
          <w:numId w:val="3"/>
        </w:numPr>
        <w:shd w:val="clear" w:color="auto" w:fill="FFFFFF"/>
        <w:spacing w:before="100" w:beforeAutospacing="1" w:after="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Объект — земельный участок.</w:t>
      </w:r>
    </w:p>
    <w:p w14:paraId="3030C17D" w14:textId="77777777" w:rsidR="00C31C84" w:rsidRPr="00C31C84" w:rsidRDefault="00C31C84" w:rsidP="000C42D0">
      <w:pPr>
        <w:numPr>
          <w:ilvl w:val="0"/>
          <w:numId w:val="3"/>
        </w:numPr>
        <w:shd w:val="clear" w:color="auto" w:fill="FFFFFF"/>
        <w:spacing w:before="100" w:beforeAutospacing="1" w:after="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lastRenderedPageBreak/>
        <w:t>Объективную сторону — бездействие (неиспользование) в течение 3 и более лет.</w:t>
      </w:r>
    </w:p>
    <w:p w14:paraId="597BAF67" w14:textId="77777777" w:rsidR="00C31C84" w:rsidRPr="00C31C84" w:rsidRDefault="00C31C84" w:rsidP="000C42D0">
      <w:pPr>
        <w:numPr>
          <w:ilvl w:val="0"/>
          <w:numId w:val="3"/>
        </w:numPr>
        <w:shd w:val="clear" w:color="auto" w:fill="FFFFFF"/>
        <w:spacing w:before="100" w:beforeAutospacing="1" w:after="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Субъекта — собственника.</w:t>
      </w:r>
    </w:p>
    <w:p w14:paraId="7904D7D5" w14:textId="77777777" w:rsidR="00C31C84" w:rsidRPr="00C31C84" w:rsidRDefault="00C31C84" w:rsidP="000C42D0">
      <w:pPr>
        <w:shd w:val="clear" w:color="auto" w:fill="FFFFFF"/>
        <w:spacing w:before="240" w:after="24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Проблема кроется в доказывании </w:t>
      </w:r>
      <w:r w:rsidRPr="00C31C84">
        <w:rPr>
          <w:rFonts w:ascii="Times New Roman" w:eastAsia="Times New Roman" w:hAnsi="Times New Roman" w:cs="Times New Roman"/>
          <w:bCs/>
          <w:color w:val="0F1115"/>
          <w:sz w:val="24"/>
          <w:szCs w:val="24"/>
          <w:lang w:eastAsia="ru-RU"/>
        </w:rPr>
        <w:t>объективной стороны</w:t>
      </w:r>
      <w:r w:rsidRPr="00C31C84">
        <w:rPr>
          <w:rFonts w:ascii="Times New Roman" w:eastAsia="Times New Roman" w:hAnsi="Times New Roman" w:cs="Times New Roman"/>
          <w:color w:val="0F1115"/>
          <w:sz w:val="24"/>
          <w:szCs w:val="24"/>
          <w:lang w:eastAsia="ru-RU"/>
        </w:rPr>
        <w:t>. Какие доказательства может предъявить Россельхознадзор?</w:t>
      </w:r>
    </w:p>
    <w:p w14:paraId="49D90947" w14:textId="77777777" w:rsidR="00C31C84" w:rsidRPr="00C31C84" w:rsidRDefault="00C31C84" w:rsidP="000C42D0">
      <w:pPr>
        <w:numPr>
          <w:ilvl w:val="0"/>
          <w:numId w:val="4"/>
        </w:numPr>
        <w:shd w:val="clear" w:color="auto" w:fill="FFFFFF"/>
        <w:spacing w:before="100" w:beforeAutospacing="1" w:after="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bCs/>
          <w:color w:val="0F1115"/>
          <w:sz w:val="24"/>
          <w:szCs w:val="24"/>
          <w:lang w:eastAsia="ru-RU"/>
        </w:rPr>
        <w:t>Данные дистанционного зондирования (</w:t>
      </w:r>
      <w:proofErr w:type="spellStart"/>
      <w:r w:rsidRPr="00C31C84">
        <w:rPr>
          <w:rFonts w:ascii="Times New Roman" w:eastAsia="Times New Roman" w:hAnsi="Times New Roman" w:cs="Times New Roman"/>
          <w:bCs/>
          <w:color w:val="0F1115"/>
          <w:sz w:val="24"/>
          <w:szCs w:val="24"/>
          <w:lang w:eastAsia="ru-RU"/>
        </w:rPr>
        <w:t>космоснимки</w:t>
      </w:r>
      <w:proofErr w:type="spellEnd"/>
      <w:r w:rsidRPr="00C31C84">
        <w:rPr>
          <w:rFonts w:ascii="Times New Roman" w:eastAsia="Times New Roman" w:hAnsi="Times New Roman" w:cs="Times New Roman"/>
          <w:bCs/>
          <w:color w:val="0F1115"/>
          <w:sz w:val="24"/>
          <w:szCs w:val="24"/>
          <w:lang w:eastAsia="ru-RU"/>
        </w:rPr>
        <w:t>)</w:t>
      </w:r>
      <w:proofErr w:type="gramStart"/>
      <w:r w:rsidRPr="00C31C84">
        <w:rPr>
          <w:rFonts w:ascii="Times New Roman" w:eastAsia="Times New Roman" w:hAnsi="Times New Roman" w:cs="Times New Roman"/>
          <w:bCs/>
          <w:color w:val="0F1115"/>
          <w:sz w:val="24"/>
          <w:szCs w:val="24"/>
          <w:lang w:eastAsia="ru-RU"/>
        </w:rPr>
        <w:t>:</w:t>
      </w:r>
      <w:r w:rsidRPr="00C31C84">
        <w:rPr>
          <w:rFonts w:ascii="Times New Roman" w:eastAsia="Times New Roman" w:hAnsi="Times New Roman" w:cs="Times New Roman"/>
          <w:color w:val="0F1115"/>
          <w:sz w:val="24"/>
          <w:szCs w:val="24"/>
          <w:lang w:eastAsia="ru-RU"/>
        </w:rPr>
        <w:t> Демонстрируют</w:t>
      </w:r>
      <w:proofErr w:type="gramEnd"/>
      <w:r w:rsidRPr="00C31C84">
        <w:rPr>
          <w:rFonts w:ascii="Times New Roman" w:eastAsia="Times New Roman" w:hAnsi="Times New Roman" w:cs="Times New Roman"/>
          <w:color w:val="0F1115"/>
          <w:sz w:val="24"/>
          <w:szCs w:val="24"/>
          <w:lang w:eastAsia="ru-RU"/>
        </w:rPr>
        <w:t xml:space="preserve"> отсутствие хозяйственной деятельности на некоем контуре. Но как доказать, что этот контур в точности соответствует границам участка собственника, если они не установлены? Собственник может утверждать, что он обрабатывал свою землю, но ошибся в ее расположении.</w:t>
      </w:r>
    </w:p>
    <w:p w14:paraId="2645CF39" w14:textId="77777777" w:rsidR="00C31C84" w:rsidRPr="00C31C84" w:rsidRDefault="00C31C84" w:rsidP="000C42D0">
      <w:pPr>
        <w:numPr>
          <w:ilvl w:val="0"/>
          <w:numId w:val="4"/>
        </w:numPr>
        <w:shd w:val="clear" w:color="auto" w:fill="FFFFFF"/>
        <w:spacing w:before="100" w:beforeAutospacing="1" w:after="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bCs/>
          <w:color w:val="0F1115"/>
          <w:sz w:val="24"/>
          <w:szCs w:val="24"/>
          <w:lang w:eastAsia="ru-RU"/>
        </w:rPr>
        <w:t>Акт осмотра:</w:t>
      </w:r>
      <w:r w:rsidRPr="00C31C84">
        <w:rPr>
          <w:rFonts w:ascii="Times New Roman" w:eastAsia="Times New Roman" w:hAnsi="Times New Roman" w:cs="Times New Roman"/>
          <w:color w:val="0F1115"/>
          <w:sz w:val="24"/>
          <w:szCs w:val="24"/>
          <w:lang w:eastAsia="ru-RU"/>
        </w:rPr>
        <w:t> Чиновник фиксирует на месте зарастание территории. Но его заключение о том, что осматриваемая им территория — это именно земельный участок с конкретным кадастровым номером, будет голословным без привязки к координатам.</w:t>
      </w:r>
    </w:p>
    <w:p w14:paraId="5F2B7CCC" w14:textId="77777777" w:rsidR="00C31C84" w:rsidRPr="00C31C84" w:rsidRDefault="00C31C84" w:rsidP="000C42D0">
      <w:pPr>
        <w:shd w:val="clear" w:color="auto" w:fill="FFFFFF"/>
        <w:spacing w:before="240" w:after="24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Таким образом, </w:t>
      </w:r>
      <w:r w:rsidRPr="00C31C84">
        <w:rPr>
          <w:rFonts w:ascii="Times New Roman" w:eastAsia="Times New Roman" w:hAnsi="Times New Roman" w:cs="Times New Roman"/>
          <w:bCs/>
          <w:color w:val="0F1115"/>
          <w:sz w:val="24"/>
          <w:szCs w:val="24"/>
          <w:lang w:eastAsia="ru-RU"/>
        </w:rPr>
        <w:t>отсутствие межевания является не просто упущением собственника, а процессуальным щитом против привлечения его к ответственности.</w:t>
      </w:r>
      <w:r w:rsidRPr="00C31C84">
        <w:rPr>
          <w:rFonts w:ascii="Times New Roman" w:eastAsia="Times New Roman" w:hAnsi="Times New Roman" w:cs="Times New Roman"/>
          <w:color w:val="0F1115"/>
          <w:sz w:val="24"/>
          <w:szCs w:val="24"/>
          <w:lang w:eastAsia="ru-RU"/>
        </w:rPr>
        <w:t> Любое постановление о штрафе будет крайне уязвимо для обжалования.</w:t>
      </w:r>
    </w:p>
    <w:p w14:paraId="225F75B4" w14:textId="77777777" w:rsidR="00C31C84" w:rsidRPr="00C31C84" w:rsidRDefault="00C31C84" w:rsidP="000C42D0">
      <w:pPr>
        <w:shd w:val="clear" w:color="auto" w:fill="FFFFFF"/>
        <w:spacing w:before="480" w:after="240" w:line="450" w:lineRule="atLeast"/>
        <w:ind w:left="-284" w:firstLine="568"/>
        <w:contextualSpacing/>
        <w:jc w:val="both"/>
        <w:outlineLvl w:val="2"/>
        <w:rPr>
          <w:rFonts w:ascii="Times New Roman" w:eastAsia="Times New Roman" w:hAnsi="Times New Roman" w:cs="Times New Roman"/>
          <w:bCs/>
          <w:color w:val="0F1115"/>
          <w:sz w:val="24"/>
          <w:szCs w:val="24"/>
          <w:lang w:eastAsia="ru-RU"/>
        </w:rPr>
      </w:pPr>
      <w:r w:rsidRPr="00C31C84">
        <w:rPr>
          <w:rFonts w:ascii="Times New Roman" w:eastAsia="Times New Roman" w:hAnsi="Times New Roman" w:cs="Times New Roman"/>
          <w:bCs/>
          <w:color w:val="0F1115"/>
          <w:sz w:val="24"/>
          <w:szCs w:val="24"/>
          <w:lang w:eastAsia="ru-RU"/>
        </w:rPr>
        <w:t>3. Сроки освоения: Миф о «трехлетнем сроке» для садоводства</w:t>
      </w:r>
    </w:p>
    <w:p w14:paraId="43333AD4" w14:textId="77777777" w:rsidR="00C31C84" w:rsidRPr="00C31C84" w:rsidRDefault="00C31C84" w:rsidP="000C42D0">
      <w:pPr>
        <w:shd w:val="clear" w:color="auto" w:fill="FFFFFF"/>
        <w:spacing w:before="240" w:after="24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bCs/>
          <w:color w:val="0F1115"/>
          <w:sz w:val="24"/>
          <w:szCs w:val="24"/>
          <w:lang w:eastAsia="ru-RU"/>
        </w:rPr>
        <w:t>Тезис:</w:t>
      </w:r>
      <w:r w:rsidRPr="00C31C84">
        <w:rPr>
          <w:rFonts w:ascii="Times New Roman" w:eastAsia="Times New Roman" w:hAnsi="Times New Roman" w:cs="Times New Roman"/>
          <w:color w:val="0F1115"/>
          <w:sz w:val="24"/>
          <w:szCs w:val="24"/>
          <w:lang w:eastAsia="ru-RU"/>
        </w:rPr>
        <w:t> Утверждение о существовании трехлетнего срока для «освоения» земель для садоводства — это юридическое упрощение, не отражающее сути правового режима.</w:t>
      </w:r>
    </w:p>
    <w:p w14:paraId="1F64B8F3" w14:textId="77777777" w:rsidR="00C31C84" w:rsidRPr="00C31C84" w:rsidRDefault="00C31C84" w:rsidP="000C42D0">
      <w:pPr>
        <w:shd w:val="clear" w:color="auto" w:fill="FFFFFF"/>
        <w:spacing w:before="240" w:after="24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Статья 284 ЗК РФ говорит не о сроке «освоения», а о сроке </w:t>
      </w:r>
      <w:r w:rsidRPr="00C31C84">
        <w:rPr>
          <w:rFonts w:ascii="Times New Roman" w:eastAsia="Times New Roman" w:hAnsi="Times New Roman" w:cs="Times New Roman"/>
          <w:bCs/>
          <w:color w:val="0F1115"/>
          <w:sz w:val="24"/>
          <w:szCs w:val="24"/>
          <w:lang w:eastAsia="ru-RU"/>
        </w:rPr>
        <w:t>неиспользования</w:t>
      </w:r>
      <w:r w:rsidRPr="00C31C84">
        <w:rPr>
          <w:rFonts w:ascii="Times New Roman" w:eastAsia="Times New Roman" w:hAnsi="Times New Roman" w:cs="Times New Roman"/>
          <w:color w:val="0F1115"/>
          <w:sz w:val="24"/>
          <w:szCs w:val="24"/>
          <w:lang w:eastAsia="ru-RU"/>
        </w:rPr>
        <w:t>. Это принципиально разные понятия.</w:t>
      </w:r>
    </w:p>
    <w:p w14:paraId="76180543" w14:textId="77777777" w:rsidR="00C31C84" w:rsidRPr="00C31C84" w:rsidRDefault="00C31C84" w:rsidP="000C42D0">
      <w:pPr>
        <w:numPr>
          <w:ilvl w:val="0"/>
          <w:numId w:val="5"/>
        </w:numPr>
        <w:shd w:val="clear" w:color="auto" w:fill="FFFFFF"/>
        <w:spacing w:before="100" w:beforeAutospacing="1" w:after="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bCs/>
          <w:color w:val="0F1115"/>
          <w:sz w:val="24"/>
          <w:szCs w:val="24"/>
          <w:lang w:eastAsia="ru-RU"/>
        </w:rPr>
        <w:t>Неиспользование</w:t>
      </w:r>
      <w:r w:rsidRPr="00C31C84">
        <w:rPr>
          <w:rFonts w:ascii="Times New Roman" w:eastAsia="Times New Roman" w:hAnsi="Times New Roman" w:cs="Times New Roman"/>
          <w:color w:val="0F1115"/>
          <w:sz w:val="24"/>
          <w:szCs w:val="24"/>
          <w:lang w:eastAsia="ru-RU"/>
        </w:rPr>
        <w:t> — это пассивное состояние, отсутствие любой деятельности, соответствующей целевому назначению.</w:t>
      </w:r>
    </w:p>
    <w:p w14:paraId="128EC405" w14:textId="77777777" w:rsidR="00C31C84" w:rsidRPr="00C31C84" w:rsidRDefault="00C31C84" w:rsidP="000C42D0">
      <w:pPr>
        <w:numPr>
          <w:ilvl w:val="0"/>
          <w:numId w:val="5"/>
        </w:numPr>
        <w:shd w:val="clear" w:color="auto" w:fill="FFFFFF"/>
        <w:spacing w:before="100" w:beforeAutospacing="1" w:after="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bCs/>
          <w:color w:val="0F1115"/>
          <w:sz w:val="24"/>
          <w:szCs w:val="24"/>
          <w:lang w:eastAsia="ru-RU"/>
        </w:rPr>
        <w:t>Освоение</w:t>
      </w:r>
      <w:r w:rsidRPr="00C31C84">
        <w:rPr>
          <w:rFonts w:ascii="Times New Roman" w:eastAsia="Times New Roman" w:hAnsi="Times New Roman" w:cs="Times New Roman"/>
          <w:color w:val="0F1115"/>
          <w:sz w:val="24"/>
          <w:szCs w:val="24"/>
          <w:lang w:eastAsia="ru-RU"/>
        </w:rPr>
        <w:t> — это активный, часто длительный процесс, включающий капитальное строительство, закладку многолетних насаждений.</w:t>
      </w:r>
    </w:p>
    <w:p w14:paraId="0A029DDB" w14:textId="77777777" w:rsidR="00C31C84" w:rsidRPr="00C31C84" w:rsidRDefault="00C31C84" w:rsidP="000C42D0">
      <w:pPr>
        <w:shd w:val="clear" w:color="auto" w:fill="FFFFFF"/>
        <w:spacing w:before="240" w:after="24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Для садоводства, в отличие от сельхозпроизводства на пашне, сама цель использования </w:t>
      </w:r>
      <w:r w:rsidRPr="00C31C84">
        <w:rPr>
          <w:rFonts w:ascii="Times New Roman" w:eastAsia="Times New Roman" w:hAnsi="Times New Roman" w:cs="Times New Roman"/>
          <w:bCs/>
          <w:color w:val="0F1115"/>
          <w:sz w:val="24"/>
          <w:szCs w:val="24"/>
          <w:lang w:eastAsia="ru-RU"/>
        </w:rPr>
        <w:t>не предполагает ежегодного цикла активных работ</w:t>
      </w:r>
      <w:r w:rsidRPr="00C31C84">
        <w:rPr>
          <w:rFonts w:ascii="Times New Roman" w:eastAsia="Times New Roman" w:hAnsi="Times New Roman" w:cs="Times New Roman"/>
          <w:color w:val="0F1115"/>
          <w:sz w:val="24"/>
          <w:szCs w:val="24"/>
          <w:lang w:eastAsia="ru-RU"/>
        </w:rPr>
        <w:t>. Закон № 217-ФЗ «О ведении гражданами садоводства и огородничества» определяет садоводство как деятельность, которая может включать длительные периоды ожидания (рост деревьев).</w:t>
      </w:r>
    </w:p>
    <w:p w14:paraId="216E8A37" w14:textId="77777777" w:rsidR="00C31C84" w:rsidRPr="00C31C84" w:rsidRDefault="00C31C84" w:rsidP="000C42D0">
      <w:pPr>
        <w:shd w:val="clear" w:color="auto" w:fill="FFFFFF"/>
        <w:spacing w:before="240" w:after="24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Следовательно, </w:t>
      </w:r>
      <w:r w:rsidRPr="00C31C84">
        <w:rPr>
          <w:rFonts w:ascii="Times New Roman" w:eastAsia="Times New Roman" w:hAnsi="Times New Roman" w:cs="Times New Roman"/>
          <w:bCs/>
          <w:color w:val="0F1115"/>
          <w:sz w:val="24"/>
          <w:szCs w:val="24"/>
          <w:lang w:eastAsia="ru-RU"/>
        </w:rPr>
        <w:t>отсутствие строительства или многолетних насаждений не является безусловным доказательством неиспользования.</w:t>
      </w:r>
      <w:r w:rsidRPr="00C31C84">
        <w:rPr>
          <w:rFonts w:ascii="Times New Roman" w:eastAsia="Times New Roman" w:hAnsi="Times New Roman" w:cs="Times New Roman"/>
          <w:color w:val="0F1115"/>
          <w:sz w:val="24"/>
          <w:szCs w:val="24"/>
          <w:lang w:eastAsia="ru-RU"/>
        </w:rPr>
        <w:t> Собственник может использовать участок для отдыха, для выращивания однолетних цветов, для сенокоса — и все это будет являться использованием по целевому назначению. Доказать обратное — то, что в течение 3 лет подряд не осуществлялось </w:t>
      </w:r>
      <w:r w:rsidRPr="00C31C84">
        <w:rPr>
          <w:rFonts w:ascii="Times New Roman" w:eastAsia="Times New Roman" w:hAnsi="Times New Roman" w:cs="Times New Roman"/>
          <w:i/>
          <w:iCs/>
          <w:color w:val="0F1115"/>
          <w:sz w:val="24"/>
          <w:szCs w:val="24"/>
          <w:lang w:eastAsia="ru-RU"/>
        </w:rPr>
        <w:t>никаких</w:t>
      </w:r>
      <w:r w:rsidRPr="00C31C84">
        <w:rPr>
          <w:rFonts w:ascii="Times New Roman" w:eastAsia="Times New Roman" w:hAnsi="Times New Roman" w:cs="Times New Roman"/>
          <w:color w:val="0F1115"/>
          <w:sz w:val="24"/>
          <w:szCs w:val="24"/>
          <w:lang w:eastAsia="ru-RU"/>
        </w:rPr>
        <w:t> действий, связанных с садоводством, — крайне сложная задача.</w:t>
      </w:r>
    </w:p>
    <w:p w14:paraId="28B9278A" w14:textId="77777777" w:rsidR="00C31C84" w:rsidRPr="00C31C84" w:rsidRDefault="00C31C84" w:rsidP="000C42D0">
      <w:pPr>
        <w:shd w:val="clear" w:color="auto" w:fill="FFFFFF"/>
        <w:spacing w:before="240" w:after="24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bCs/>
          <w:color w:val="0F1115"/>
          <w:sz w:val="24"/>
          <w:szCs w:val="24"/>
          <w:lang w:eastAsia="ru-RU"/>
        </w:rPr>
        <w:t>Заключительная позиция:</w:t>
      </w:r>
    </w:p>
    <w:p w14:paraId="622E9E84" w14:textId="77777777" w:rsidR="00C31C84" w:rsidRPr="00C31C84" w:rsidRDefault="00C31C84" w:rsidP="000C42D0">
      <w:pPr>
        <w:shd w:val="clear" w:color="auto" w:fill="FFFFFF"/>
        <w:spacing w:before="240" w:after="24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Предложенная ситуация — это не просто казус, а иллюстрация системного конфликта между:</w:t>
      </w:r>
    </w:p>
    <w:p w14:paraId="31840F70" w14:textId="77777777" w:rsidR="00C31C84" w:rsidRPr="00C31C84" w:rsidRDefault="00C31C84" w:rsidP="000C42D0">
      <w:pPr>
        <w:numPr>
          <w:ilvl w:val="0"/>
          <w:numId w:val="6"/>
        </w:numPr>
        <w:shd w:val="clear" w:color="auto" w:fill="FFFFFF"/>
        <w:spacing w:before="100" w:beforeAutospacing="1" w:after="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Публичным интересом к эффективному использованию земель.</w:t>
      </w:r>
    </w:p>
    <w:p w14:paraId="3250FB3A" w14:textId="77777777" w:rsidR="00C31C84" w:rsidRPr="00C31C84" w:rsidRDefault="00C31C84" w:rsidP="000C42D0">
      <w:pPr>
        <w:numPr>
          <w:ilvl w:val="0"/>
          <w:numId w:val="6"/>
        </w:numPr>
        <w:shd w:val="clear" w:color="auto" w:fill="FFFFFF"/>
        <w:spacing w:before="100" w:beforeAutospacing="1" w:after="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Принципом правовой определенности и защитой прав собственника.</w:t>
      </w:r>
    </w:p>
    <w:p w14:paraId="67C2BB1B" w14:textId="77777777" w:rsidR="00C31C84" w:rsidRPr="00C31C84" w:rsidRDefault="00C31C84" w:rsidP="000C42D0">
      <w:pPr>
        <w:numPr>
          <w:ilvl w:val="0"/>
          <w:numId w:val="6"/>
        </w:numPr>
        <w:shd w:val="clear" w:color="auto" w:fill="FFFFFF"/>
        <w:spacing w:before="100" w:beforeAutospacing="1" w:after="0" w:line="240" w:lineRule="auto"/>
        <w:ind w:left="-284" w:firstLine="568"/>
        <w:contextualSpacing/>
        <w:jc w:val="both"/>
        <w:rPr>
          <w:rFonts w:ascii="Times New Roman" w:eastAsia="Times New Roman" w:hAnsi="Times New Roman" w:cs="Times New Roman"/>
          <w:color w:val="0F1115"/>
          <w:sz w:val="24"/>
          <w:szCs w:val="24"/>
          <w:lang w:eastAsia="ru-RU"/>
        </w:rPr>
      </w:pPr>
      <w:r w:rsidRPr="00C31C84">
        <w:rPr>
          <w:rFonts w:ascii="Times New Roman" w:eastAsia="Times New Roman" w:hAnsi="Times New Roman" w:cs="Times New Roman"/>
          <w:color w:val="0F1115"/>
          <w:sz w:val="24"/>
          <w:szCs w:val="24"/>
          <w:lang w:eastAsia="ru-RU"/>
        </w:rPr>
        <w:t>Несовершенством системы кадастрового учета, унаследованной от советского периода.</w:t>
      </w:r>
    </w:p>
    <w:p w14:paraId="49FB0430" w14:textId="34CB8629" w:rsidR="00C31C84" w:rsidRDefault="00C31C84" w:rsidP="000C42D0">
      <w:pPr>
        <w:spacing w:line="240" w:lineRule="auto"/>
        <w:ind w:left="-284" w:firstLine="568"/>
        <w:contextualSpacing/>
        <w:jc w:val="both"/>
        <w:rPr>
          <w:rFonts w:ascii="Times New Roman" w:hAnsi="Times New Roman" w:cs="Times New Roman"/>
          <w:sz w:val="24"/>
          <w:szCs w:val="24"/>
        </w:rPr>
      </w:pPr>
    </w:p>
    <w:p w14:paraId="0E7E413B" w14:textId="77777777" w:rsidR="000C42D0" w:rsidRDefault="000C42D0" w:rsidP="000C42D0">
      <w:pPr>
        <w:spacing w:line="240" w:lineRule="auto"/>
        <w:ind w:left="-284" w:firstLine="568"/>
        <w:contextualSpacing/>
        <w:jc w:val="both"/>
        <w:rPr>
          <w:rFonts w:ascii="Times New Roman" w:hAnsi="Times New Roman" w:cs="Times New Roman"/>
          <w:sz w:val="24"/>
          <w:szCs w:val="24"/>
        </w:rPr>
      </w:pPr>
    </w:p>
    <w:p w14:paraId="02E9D764" w14:textId="77777777" w:rsidR="00C66A4A" w:rsidRDefault="000C42D0" w:rsidP="000C42D0">
      <w:pPr>
        <w:spacing w:line="240" w:lineRule="auto"/>
        <w:ind w:left="-284" w:firstLine="568"/>
        <w:contextualSpacing/>
        <w:jc w:val="both"/>
        <w:rPr>
          <w:rFonts w:ascii="Times New Roman" w:hAnsi="Times New Roman" w:cs="Times New Roman"/>
          <w:b/>
          <w:sz w:val="24"/>
          <w:szCs w:val="24"/>
        </w:rPr>
      </w:pPr>
      <w:r w:rsidRPr="00C66A4A">
        <w:rPr>
          <w:rFonts w:ascii="Times New Roman" w:hAnsi="Times New Roman" w:cs="Times New Roman"/>
          <w:b/>
          <w:sz w:val="24"/>
          <w:szCs w:val="24"/>
        </w:rPr>
        <w:t>5 вопрос</w:t>
      </w:r>
      <w:r w:rsidR="00C66A4A">
        <w:rPr>
          <w:rFonts w:ascii="Times New Roman" w:hAnsi="Times New Roman" w:cs="Times New Roman"/>
          <w:b/>
          <w:sz w:val="24"/>
          <w:szCs w:val="24"/>
        </w:rPr>
        <w:t>.</w:t>
      </w:r>
    </w:p>
    <w:p w14:paraId="7EE69654" w14:textId="490FEC52" w:rsid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 xml:space="preserve"> 25.08.2025 Истец обратился в арбитражный суд с исковым заявлением о взыскании с Ответчика задолженности в сумме 150 000 руб., а также договорной неустойки за период с 20.01.2024 по день фактического погашения задолженности. В обоснование предъявленных требований было указано, что Истцом (исполнителем) и Ответчиком (заказчиком) был заключен договор возмездного оказания услуг, по которому Истец обязался оказать услуги по доставке принадлежащих Ответчику товарно-материальных ценностей, а Ответчик – оплатить эти услуги в течение 5 дней с даты передачи ему товарно-материальных ценностей Истцом. Факт надлежащего исполнения обязательств Истцом подтверждается подписанными сторонами транспортной накладной от 15.01.2024, а также актом сверки от 27.12.2024, в котором стороны подтвердили задолженность в сумме 150 000 руб. Возражая против </w:t>
      </w:r>
      <w:r w:rsidRPr="000C42D0">
        <w:rPr>
          <w:rFonts w:ascii="Times New Roman" w:hAnsi="Times New Roman" w:cs="Times New Roman"/>
          <w:sz w:val="24"/>
          <w:szCs w:val="24"/>
        </w:rPr>
        <w:lastRenderedPageBreak/>
        <w:t>удовлетворения исковых требований, Ответчик в отзыве на иск заявил о пропуске Истцом срока исковой давности, а также об отсутствии у себя задолженности в сумме 80 000 руб., поскольку в результате ненадлежащего оказания Истцом услуг по другому договору принадлежащие Ответчику товарно-материальные ценности были доставлены с повреждениями, в результате чего ущерб Ответчика составил 80 000 руб. Наличие недостатков и размер ущерба отражены в транспортной накладной от 13.12.2023. Вопрос: Какое решение надлежит принять суду?</w:t>
      </w:r>
    </w:p>
    <w:p w14:paraId="3DD30254" w14:textId="630D348B" w:rsidR="000C42D0" w:rsidRDefault="000C42D0" w:rsidP="000C42D0">
      <w:pPr>
        <w:spacing w:line="240" w:lineRule="auto"/>
        <w:ind w:left="-284" w:firstLine="568"/>
        <w:contextualSpacing/>
        <w:jc w:val="both"/>
        <w:rPr>
          <w:rFonts w:ascii="Times New Roman" w:hAnsi="Times New Roman" w:cs="Times New Roman"/>
          <w:sz w:val="24"/>
          <w:szCs w:val="24"/>
        </w:rPr>
      </w:pPr>
    </w:p>
    <w:p w14:paraId="5E231ACF" w14:textId="01D54013"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Предлагаемая резолютивная часть решения:</w:t>
      </w:r>
    </w:p>
    <w:p w14:paraId="5E3FCCB4" w14:textId="77777777" w:rsidR="000C42D0" w:rsidRDefault="000C42D0" w:rsidP="000C42D0">
      <w:pPr>
        <w:pStyle w:val="a3"/>
        <w:numPr>
          <w:ilvl w:val="1"/>
          <w:numId w:val="3"/>
        </w:numPr>
        <w:spacing w:line="240" w:lineRule="auto"/>
        <w:jc w:val="both"/>
        <w:rPr>
          <w:rFonts w:ascii="Times New Roman" w:hAnsi="Times New Roman" w:cs="Times New Roman"/>
          <w:sz w:val="24"/>
          <w:szCs w:val="24"/>
        </w:rPr>
      </w:pPr>
      <w:r w:rsidRPr="000C42D0">
        <w:rPr>
          <w:rFonts w:ascii="Times New Roman" w:hAnsi="Times New Roman" w:cs="Times New Roman"/>
          <w:sz w:val="24"/>
          <w:szCs w:val="24"/>
        </w:rPr>
        <w:t>Взыскать с Ответчика в пользу Истца основную задолженность по договору в размере 150 000 (Ста пятидесяти тысяч) рублей.</w:t>
      </w:r>
    </w:p>
    <w:p w14:paraId="294CBE8E" w14:textId="77777777" w:rsidR="000C42D0" w:rsidRDefault="000C42D0" w:rsidP="000C42D0">
      <w:pPr>
        <w:pStyle w:val="a3"/>
        <w:numPr>
          <w:ilvl w:val="1"/>
          <w:numId w:val="3"/>
        </w:numPr>
        <w:spacing w:line="240" w:lineRule="auto"/>
        <w:jc w:val="both"/>
        <w:rPr>
          <w:rFonts w:ascii="Times New Roman" w:hAnsi="Times New Roman" w:cs="Times New Roman"/>
          <w:sz w:val="24"/>
          <w:szCs w:val="24"/>
        </w:rPr>
      </w:pPr>
      <w:r w:rsidRPr="000C42D0">
        <w:rPr>
          <w:rFonts w:ascii="Times New Roman" w:hAnsi="Times New Roman" w:cs="Times New Roman"/>
          <w:sz w:val="24"/>
          <w:szCs w:val="24"/>
        </w:rPr>
        <w:t>Взыскать с Ответчика в пользу Истца неустойку, начисленную на сумму 150 000 рублей, за период, определяемый судом в соответствии с изложенной ниже позицией.</w:t>
      </w:r>
    </w:p>
    <w:p w14:paraId="1464CCA7" w14:textId="069B4C3B" w:rsidR="000C42D0" w:rsidRPr="00C66A4A" w:rsidRDefault="000C42D0" w:rsidP="00C66A4A">
      <w:pPr>
        <w:pStyle w:val="a3"/>
        <w:numPr>
          <w:ilvl w:val="1"/>
          <w:numId w:val="3"/>
        </w:numPr>
        <w:spacing w:line="240" w:lineRule="auto"/>
        <w:jc w:val="both"/>
        <w:rPr>
          <w:rFonts w:ascii="Times New Roman" w:hAnsi="Times New Roman" w:cs="Times New Roman"/>
          <w:sz w:val="24"/>
          <w:szCs w:val="24"/>
        </w:rPr>
      </w:pPr>
      <w:r w:rsidRPr="000C42D0">
        <w:rPr>
          <w:rFonts w:ascii="Times New Roman" w:hAnsi="Times New Roman" w:cs="Times New Roman"/>
          <w:sz w:val="24"/>
          <w:szCs w:val="24"/>
        </w:rPr>
        <w:t>В удовлетворении встречных требований Ответчика о зачете 80 000 рублей — отказать.</w:t>
      </w:r>
    </w:p>
    <w:p w14:paraId="350BC521" w14:textId="003712C0"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Детальное обоснование позиции:</w:t>
      </w:r>
    </w:p>
    <w:p w14:paraId="1F965257" w14:textId="77777777"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1. По вопросу исковой давности: довод Ответчика несостоятелен.</w:t>
      </w:r>
    </w:p>
    <w:p w14:paraId="3D160AA2" w14:textId="5BD6F5F6"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Ответчик заявил о пропуске срока исковой давности. Бремя доказывания этого обстоятельства лежит на нем (п. 2 ст. 199 ГК РФ). Однако в данном случае он не сможет его исполнить в силу двух юридических фактов:</w:t>
      </w:r>
    </w:p>
    <w:p w14:paraId="2DF99C1E" w14:textId="60A6D0A2"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Акт сверки от 27.12.2024</w:t>
      </w:r>
      <w:proofErr w:type="gramStart"/>
      <w:r w:rsidRPr="000C42D0">
        <w:rPr>
          <w:rFonts w:ascii="Times New Roman" w:hAnsi="Times New Roman" w:cs="Times New Roman"/>
          <w:sz w:val="24"/>
          <w:szCs w:val="24"/>
        </w:rPr>
        <w:t>: В соответствии с</w:t>
      </w:r>
      <w:proofErr w:type="gramEnd"/>
      <w:r w:rsidRPr="000C42D0">
        <w:rPr>
          <w:rFonts w:ascii="Times New Roman" w:hAnsi="Times New Roman" w:cs="Times New Roman"/>
          <w:sz w:val="24"/>
          <w:szCs w:val="24"/>
        </w:rPr>
        <w:t xml:space="preserve"> разъяснениями, данными в п. 20 Постановления Пленума ВС РФ от 29.09.2015 № 43, подписание акта сверки взаимных расчетов, в котором содержится указание на наличие долга, признается действием, свидетельствующим о признании долга. Согласно ст. 203 ГК РФ, это прерывает течение срока исковой давности. После перерыва течение срока исковой давности начинается заново.</w:t>
      </w:r>
    </w:p>
    <w:p w14:paraId="47B94353" w14:textId="7A9EBF26"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Исчисление срока: Исковая давность по требованию об оплате услуг составляет 3 года (ст. 196 ГК РФ). Первоначальный срок начал течь с момента нарушения обязательства об оплаты (через 5 дней после 15.01.2024, т.е. ориентировочно с 21.01.2024). Однако он был прерван 27.12.2024. Новый трехлетний срок начал течь с этой даты. Иск, поданный 25.08.2025, заведомо укладывается в новый срок.</w:t>
      </w:r>
    </w:p>
    <w:p w14:paraId="48D45A0E" w14:textId="37180F03"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Вывод: Довод ответчика о пропуске срока исковой давности подлежит отклонению судом.</w:t>
      </w:r>
    </w:p>
    <w:p w14:paraId="158FB5A3" w14:textId="77777777"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2. По вопросу основной задолженности: требование подлежит удовлетворению в полном объеме.</w:t>
      </w:r>
    </w:p>
    <w:p w14:paraId="0D894194" w14:textId="3104C9D2"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Наличие и размер задолженности в сумме 150 000 руб. подтверждается двумя бесспорными доказательствами:</w:t>
      </w:r>
    </w:p>
    <w:p w14:paraId="1830EA7A" w14:textId="0DBA4604"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C42D0">
        <w:rPr>
          <w:rFonts w:ascii="Times New Roman" w:hAnsi="Times New Roman" w:cs="Times New Roman"/>
          <w:sz w:val="24"/>
          <w:szCs w:val="24"/>
        </w:rPr>
        <w:t>Транспортная накладная от 15.01.2024, подписанная ответчиком и подтверждающая факт оказания услуг.</w:t>
      </w:r>
    </w:p>
    <w:p w14:paraId="3F0F15D6" w14:textId="26943AE1"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C42D0">
        <w:rPr>
          <w:rFonts w:ascii="Times New Roman" w:hAnsi="Times New Roman" w:cs="Times New Roman"/>
          <w:sz w:val="24"/>
          <w:szCs w:val="24"/>
        </w:rPr>
        <w:t>Акт сверки от 27.12.2024, также подписанный ответчиком и прямо подтверждающий сумму долга.</w:t>
      </w:r>
    </w:p>
    <w:p w14:paraId="72DAA263" w14:textId="1FA387DB"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Ответчик, оспаривая сумму долга, не предоставляет доказательств ее погашения. Его ссылка на ущерб по другому договору является не отрицанием долга, а заявлением о встречном требовании.</w:t>
      </w:r>
    </w:p>
    <w:p w14:paraId="0B8D6F7E" w14:textId="5F9FA649"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Вывод: Требование о взыскании 150 000 руб. является доказанным и обоснованным.</w:t>
      </w:r>
    </w:p>
    <w:p w14:paraId="4BFAE63A" w14:textId="77777777"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3. По вопросу зачета встречного требования: довод Ответчика не подлежит удовлетворению.</w:t>
      </w:r>
    </w:p>
    <w:p w14:paraId="219EFC14" w14:textId="0ABB3489"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Ответчик пытается осуществить внесудебный зачет (ст. 410 ГК РФ), заявляя, что его убытки в размере 80 000 руб. погашают часть долга. Однако для зачета встречного однородного требования необходимо соблюдение ряда условий, которые в данном случае не выполнены:</w:t>
      </w:r>
    </w:p>
    <w:p w14:paraId="10ACB3BB" w14:textId="4ADB2278"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lastRenderedPageBreak/>
        <w:t xml:space="preserve">Разнородность требований: Требование Истца — из одного договора (от 15.01.2024). Требование Ответчика — из другого, ранее заключенного договора (инцидент </w:t>
      </w:r>
      <w:proofErr w:type="spellStart"/>
      <w:r w:rsidRPr="000C42D0">
        <w:rPr>
          <w:rFonts w:ascii="Times New Roman" w:hAnsi="Times New Roman" w:cs="Times New Roman"/>
          <w:sz w:val="24"/>
          <w:szCs w:val="24"/>
        </w:rPr>
        <w:t>произошл</w:t>
      </w:r>
      <w:proofErr w:type="spellEnd"/>
      <w:r w:rsidRPr="000C42D0">
        <w:rPr>
          <w:rFonts w:ascii="Times New Roman" w:hAnsi="Times New Roman" w:cs="Times New Roman"/>
          <w:sz w:val="24"/>
          <w:szCs w:val="24"/>
        </w:rPr>
        <w:t xml:space="preserve"> 13.12.2023). Это разные обязательственные правоотношения.</w:t>
      </w:r>
    </w:p>
    <w:p w14:paraId="28B5D279" w14:textId="53C61FFF"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Непризнание требования Ответчика: Истец в суде возражает против зачета, что означает спорность встречного требования Ответчика. В силу п. 4 ст. 410 ГК РФ, недопустим зачет требований, по которым исковая давность истекла. Более того, сложившаяся судебная практика (см., например, Постановление АС Московского округа от 15.05.2019 № Ф05-7043/2019) исходит из того, что зачет не может быть применен к встречному требованию, которое является спорным и не подтверждено вступившим в законную силу решением суда.</w:t>
      </w:r>
    </w:p>
    <w:p w14:paraId="6EA5BE59" w14:textId="72C661A2"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Процессуальная ошибка Ответчика: Если Ответчик считает, что ему причинен ущерб, его надлежащим способом защиты является не заявление о зачете в отзыве на иск, а предъявление встречного иска в установленном ст. 132 АПК РФ порядке, с оплатой госпошлины и представлением доказательств. Ответчик этого не сделал. Его ссылка на транспортную накладную от 13.12.2023 является недостаточной, так как одна лишь отметка о повреждении не доказывает ни вины перевозчика, ни размера реального ущерба, который требует отдельного доказывания (экспертиза, оценка и т.д.).</w:t>
      </w:r>
    </w:p>
    <w:p w14:paraId="5B82C9A7" w14:textId="7A2C432C"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Вывод: Заявление Ответчика о зачете является правовым ничто</w:t>
      </w:r>
      <w:r>
        <w:rPr>
          <w:rFonts w:ascii="Times New Roman" w:hAnsi="Times New Roman" w:cs="Times New Roman"/>
          <w:sz w:val="24"/>
          <w:szCs w:val="24"/>
        </w:rPr>
        <w:t>ж</w:t>
      </w:r>
      <w:r w:rsidRPr="000C42D0">
        <w:rPr>
          <w:rFonts w:ascii="Times New Roman" w:hAnsi="Times New Roman" w:cs="Times New Roman"/>
          <w:sz w:val="24"/>
          <w:szCs w:val="24"/>
        </w:rPr>
        <w:t>ным в рамках данного дела и не может служить основанием для уменьшения взыскиваемой суммы.</w:t>
      </w:r>
    </w:p>
    <w:p w14:paraId="437EFCCF" w14:textId="77777777"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4. По вопросу взыскания неустойки: требование подлежит частичному удовлетворению.</w:t>
      </w:r>
    </w:p>
    <w:p w14:paraId="41705DF1" w14:textId="0F19F615"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Истец требует неустойку с 20.01.2024 по день фактического погашения. Однако здесь необходимо применить положения ст. 207 ГК РФ: течение срока исковой давности по требованию о взыскании неустойки определяется тем же сроком, что и по главному требованию.</w:t>
      </w:r>
    </w:p>
    <w:p w14:paraId="77EA9F96" w14:textId="72024A49"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Поскольку течение срока исковой давности по главному требованию (долг) было прервано актом сверки 27.12.2024, это прерывание распространяется и на требование о неустойке. Следовательно, Истец вправе требовать неустойку не за весь период с 20.01.2024, а за период, не выходящий за пределы нового срока исковой давности, то есть с 27.12.2021 по день фактического погашения. Но так как долг возник 21.01.2024, то неустойка подлежит начислению именно с этой даты, но сам срок ее начисления не ограничен периодом до 27.12.2024, так как основное обязательство не погашено.</w:t>
      </w:r>
    </w:p>
    <w:p w14:paraId="3870820E" w14:textId="5CE8B75F"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Более корректный подход: прерывание срока давности по основному требованию позволяет взыскать неустойку за весь период просрочки, так как требование о неустойке является производным от основного. Но суды, во избежание злоупотреблений, могут ограничить период взыскания неустойки тремя годами, предшествовавшими предъявлению иска (по аналогии со ст. 200 ГК РФ). Таким образом, суд должен взыскать неустойку, но, возможно, применив трехлетнее ограничение, если Ответчик заявит об этом.</w:t>
      </w:r>
    </w:p>
    <w:p w14:paraId="0CA5A525" w14:textId="4F3A121A" w:rsidR="000C42D0" w:rsidRPr="000C42D0" w:rsidRDefault="000C42D0" w:rsidP="000C42D0">
      <w:pPr>
        <w:spacing w:line="240" w:lineRule="auto"/>
        <w:ind w:left="-284" w:firstLine="568"/>
        <w:contextualSpacing/>
        <w:jc w:val="both"/>
        <w:rPr>
          <w:rFonts w:ascii="Times New Roman" w:hAnsi="Times New Roman" w:cs="Times New Roman"/>
          <w:sz w:val="24"/>
          <w:szCs w:val="24"/>
        </w:rPr>
      </w:pPr>
      <w:r w:rsidRPr="000C42D0">
        <w:rPr>
          <w:rFonts w:ascii="Times New Roman" w:hAnsi="Times New Roman" w:cs="Times New Roman"/>
          <w:sz w:val="24"/>
          <w:szCs w:val="24"/>
        </w:rPr>
        <w:t>Итоговое решение суда: Иск подлежит удовлетворению в части взыскания основного долга в полном объеме (150 000 руб.) и неустойки, рассчитанной на эту сумму. Во встречных требован</w:t>
      </w:r>
      <w:bookmarkStart w:id="0" w:name="_GoBack"/>
      <w:bookmarkEnd w:id="0"/>
      <w:r w:rsidRPr="000C42D0">
        <w:rPr>
          <w:rFonts w:ascii="Times New Roman" w:hAnsi="Times New Roman" w:cs="Times New Roman"/>
          <w:sz w:val="24"/>
          <w:szCs w:val="24"/>
        </w:rPr>
        <w:t>иях о зачете следует отказать.</w:t>
      </w:r>
    </w:p>
    <w:sectPr w:rsidR="000C42D0" w:rsidRPr="000C4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5ADD"/>
    <w:multiLevelType w:val="multilevel"/>
    <w:tmpl w:val="12F0C9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B169D"/>
    <w:multiLevelType w:val="multilevel"/>
    <w:tmpl w:val="DBA87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71972"/>
    <w:multiLevelType w:val="multilevel"/>
    <w:tmpl w:val="E028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300C7"/>
    <w:multiLevelType w:val="hybridMultilevel"/>
    <w:tmpl w:val="88DAA0D8"/>
    <w:lvl w:ilvl="0" w:tplc="F688506A">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 w15:restartNumberingAfterBreak="0">
    <w:nsid w:val="65413649"/>
    <w:multiLevelType w:val="multilevel"/>
    <w:tmpl w:val="BEE6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D0B30"/>
    <w:multiLevelType w:val="multilevel"/>
    <w:tmpl w:val="A8CE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0D"/>
    <w:rsid w:val="000C42D0"/>
    <w:rsid w:val="004E0593"/>
    <w:rsid w:val="004F3BF7"/>
    <w:rsid w:val="0061421C"/>
    <w:rsid w:val="00796B0D"/>
    <w:rsid w:val="00934615"/>
    <w:rsid w:val="00A06D22"/>
    <w:rsid w:val="00C31C84"/>
    <w:rsid w:val="00C66A4A"/>
    <w:rsid w:val="00DC15E6"/>
    <w:rsid w:val="00E34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C297"/>
  <w15:chartTrackingRefBased/>
  <w15:docId w15:val="{3CAAC809-D7AD-4D05-AF1E-3B313B0A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78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3555</Words>
  <Characters>20268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Гаврилова</dc:creator>
  <cp:keywords/>
  <dc:description/>
  <cp:lastModifiedBy>Елизавета Гаврилова</cp:lastModifiedBy>
  <cp:revision>6</cp:revision>
  <dcterms:created xsi:type="dcterms:W3CDTF">2025-10-27T10:04:00Z</dcterms:created>
  <dcterms:modified xsi:type="dcterms:W3CDTF">2025-10-31T17:47:00Z</dcterms:modified>
</cp:coreProperties>
</file>