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752E" w14:textId="5F61881D" w:rsidR="00E1076E" w:rsidRDefault="00D76591" w:rsidP="00D765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6591">
        <w:rPr>
          <w:rFonts w:ascii="Times New Roman" w:hAnsi="Times New Roman" w:cs="Times New Roman"/>
          <w:b/>
          <w:bCs/>
        </w:rPr>
        <w:t>1</w:t>
      </w:r>
      <w:r w:rsidRPr="00D76591">
        <w:rPr>
          <w:rFonts w:ascii="Times New Roman" w:hAnsi="Times New Roman" w:cs="Times New Roman"/>
          <w:b/>
          <w:bCs/>
        </w:rPr>
        <w:t>.</w:t>
      </w:r>
      <w:r w:rsidRPr="00D76591">
        <w:rPr>
          <w:rFonts w:ascii="Times New Roman" w:hAnsi="Times New Roman" w:cs="Times New Roman"/>
          <w:b/>
          <w:bCs/>
        </w:rPr>
        <w:t xml:space="preserve"> Трудовые споры</w:t>
      </w:r>
    </w:p>
    <w:p w14:paraId="63AE0C0D" w14:textId="77777777" w:rsidR="00D76591" w:rsidRDefault="00D76591" w:rsidP="00D76591">
      <w:pPr>
        <w:rPr>
          <w:rFonts w:ascii="Times New Roman" w:hAnsi="Times New Roman" w:cs="Times New Roman"/>
          <w:b/>
          <w:bCs/>
        </w:rPr>
      </w:pPr>
    </w:p>
    <w:p w14:paraId="62B030CA" w14:textId="0CA7ECD5" w:rsidR="00305038" w:rsidRPr="00305038" w:rsidRDefault="00305038" w:rsidP="00305038">
      <w:pPr>
        <w:tabs>
          <w:tab w:val="left" w:pos="1254"/>
        </w:tabs>
        <w:rPr>
          <w:rFonts w:ascii="Times New Roman" w:hAnsi="Times New Roman" w:cs="Times New Roman"/>
          <w:b/>
          <w:bCs/>
        </w:rPr>
      </w:pPr>
      <w:r w:rsidRPr="00305038">
        <w:rPr>
          <w:rFonts w:ascii="Times New Roman" w:hAnsi="Times New Roman" w:cs="Times New Roman"/>
          <w:b/>
          <w:bCs/>
        </w:rPr>
        <w:t>Вопросы:</w:t>
      </w:r>
    </w:p>
    <w:p w14:paraId="4269B4FF" w14:textId="69AA2842" w:rsidR="00305038" w:rsidRPr="00305038" w:rsidRDefault="00305038" w:rsidP="00305038">
      <w:pPr>
        <w:tabs>
          <w:tab w:val="left" w:pos="1254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3050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305038">
        <w:rPr>
          <w:rFonts w:ascii="Times New Roman" w:hAnsi="Times New Roman" w:cs="Times New Roman"/>
        </w:rPr>
        <w:t xml:space="preserve"> Определите надлежащие способы защиты трудовых (служебных) прав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05038">
        <w:rPr>
          <w:rFonts w:ascii="Times New Roman" w:hAnsi="Times New Roman" w:cs="Times New Roman"/>
        </w:rPr>
        <w:t>Валутиной</w:t>
      </w:r>
      <w:proofErr w:type="spellEnd"/>
      <w:r w:rsidRPr="00305038">
        <w:rPr>
          <w:rFonts w:ascii="Times New Roman" w:hAnsi="Times New Roman" w:cs="Times New Roman"/>
        </w:rPr>
        <w:t xml:space="preserve"> Р.А.</w:t>
      </w:r>
    </w:p>
    <w:p w14:paraId="2C40CA82" w14:textId="3FD76A3B" w:rsidR="00305038" w:rsidRPr="00305038" w:rsidRDefault="00305038" w:rsidP="00305038">
      <w:pPr>
        <w:tabs>
          <w:tab w:val="left" w:pos="1254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30503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305038">
        <w:rPr>
          <w:rFonts w:ascii="Times New Roman" w:hAnsi="Times New Roman" w:cs="Times New Roman"/>
        </w:rPr>
        <w:t xml:space="preserve"> Какие обстоятельства должны быть учтены при проверке соблюдения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работником срока на обращение в суд и по каким причинам этот срок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может быть восстановлен?</w:t>
      </w:r>
    </w:p>
    <w:p w14:paraId="0CD17453" w14:textId="461335BF" w:rsidR="00305038" w:rsidRPr="00305038" w:rsidRDefault="00305038" w:rsidP="00305038">
      <w:pPr>
        <w:tabs>
          <w:tab w:val="left" w:pos="1254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3050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305038">
        <w:rPr>
          <w:rFonts w:ascii="Times New Roman" w:hAnsi="Times New Roman" w:cs="Times New Roman"/>
        </w:rPr>
        <w:t xml:space="preserve"> Раскройте особенности родовой и территориальной подсудности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рассматриваемого спора, предмета и средств доказывания по нему.</w:t>
      </w:r>
    </w:p>
    <w:p w14:paraId="5F4A34D6" w14:textId="6A01B1D5" w:rsidR="00305038" w:rsidRPr="00305038" w:rsidRDefault="00305038" w:rsidP="00305038">
      <w:pPr>
        <w:tabs>
          <w:tab w:val="left" w:pos="1254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30503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305038">
        <w:rPr>
          <w:rFonts w:ascii="Times New Roman" w:hAnsi="Times New Roman" w:cs="Times New Roman"/>
        </w:rPr>
        <w:t xml:space="preserve"> Оцените законность состоявшегося решения суда первой инстанции на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подлежащих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применению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норм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материального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процессуального права и предложите свой вариант разрешения</w:t>
      </w:r>
      <w:r>
        <w:rPr>
          <w:rFonts w:ascii="Times New Roman" w:hAnsi="Times New Roman" w:cs="Times New Roman"/>
        </w:rPr>
        <w:t xml:space="preserve"> </w:t>
      </w:r>
      <w:r w:rsidRPr="00305038">
        <w:rPr>
          <w:rFonts w:ascii="Times New Roman" w:hAnsi="Times New Roman" w:cs="Times New Roman"/>
        </w:rPr>
        <w:t>трудового (служебного) спора.</w:t>
      </w:r>
    </w:p>
    <w:p w14:paraId="5C05632D" w14:textId="3CD9DA39" w:rsidR="00D76591" w:rsidRDefault="00D76591" w:rsidP="00305038">
      <w:pPr>
        <w:tabs>
          <w:tab w:val="left" w:pos="1254"/>
        </w:tabs>
        <w:spacing w:after="0"/>
        <w:ind w:firstLine="624"/>
        <w:rPr>
          <w:rFonts w:ascii="Times New Roman" w:hAnsi="Times New Roman" w:cs="Times New Roman"/>
        </w:rPr>
      </w:pPr>
    </w:p>
    <w:p w14:paraId="6EA57BE6" w14:textId="7A3D1860" w:rsidR="00305038" w:rsidRDefault="00305038" w:rsidP="00305038">
      <w:pPr>
        <w:tabs>
          <w:tab w:val="left" w:pos="1254"/>
        </w:tabs>
        <w:spacing w:after="0"/>
        <w:ind w:firstLine="624"/>
        <w:rPr>
          <w:rFonts w:ascii="Times New Roman" w:hAnsi="Times New Roman" w:cs="Times New Roman"/>
          <w:b/>
          <w:bCs/>
        </w:rPr>
      </w:pPr>
      <w:r w:rsidRPr="00305038">
        <w:rPr>
          <w:rFonts w:ascii="Times New Roman" w:hAnsi="Times New Roman" w:cs="Times New Roman"/>
          <w:b/>
          <w:bCs/>
        </w:rPr>
        <w:t>Ответ:</w:t>
      </w:r>
    </w:p>
    <w:p w14:paraId="47E365ED" w14:textId="77777777" w:rsidR="00CD42A8" w:rsidRDefault="00CD42A8" w:rsidP="00CD42A8">
      <w:pPr>
        <w:rPr>
          <w:rFonts w:ascii="Times New Roman" w:hAnsi="Times New Roman" w:cs="Times New Roman"/>
          <w:b/>
          <w:bCs/>
        </w:rPr>
      </w:pPr>
    </w:p>
    <w:p w14:paraId="6EDC65EB" w14:textId="3A2D9358" w:rsidR="00CD42A8" w:rsidRPr="00CD42A8" w:rsidRDefault="00CD42A8" w:rsidP="00CD4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CD42A8">
        <w:rPr>
          <w:rFonts w:ascii="Times New Roman" w:hAnsi="Times New Roman" w:cs="Times New Roman"/>
          <w:b/>
          <w:bCs/>
        </w:rPr>
        <w:t xml:space="preserve">Способы защиты трудовых прав </w:t>
      </w:r>
      <w:proofErr w:type="spellStart"/>
      <w:r w:rsidRPr="00CD42A8">
        <w:rPr>
          <w:rFonts w:ascii="Times New Roman" w:hAnsi="Times New Roman" w:cs="Times New Roman"/>
          <w:b/>
          <w:bCs/>
        </w:rPr>
        <w:t>Валутиной</w:t>
      </w:r>
      <w:proofErr w:type="spellEnd"/>
      <w:r w:rsidRPr="00CD42A8">
        <w:rPr>
          <w:rFonts w:ascii="Times New Roman" w:hAnsi="Times New Roman" w:cs="Times New Roman"/>
          <w:b/>
          <w:bCs/>
        </w:rPr>
        <w:t xml:space="preserve"> Р.А.</w:t>
      </w:r>
      <w:r w:rsidRPr="00CD42A8">
        <w:rPr>
          <w:rFonts w:ascii="Times New Roman" w:hAnsi="Times New Roman" w:cs="Times New Roman"/>
        </w:rPr>
        <w:t>:</w:t>
      </w:r>
    </w:p>
    <w:p w14:paraId="77040366" w14:textId="2D20F42E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CD42A8">
        <w:rPr>
          <w:rFonts w:ascii="Times New Roman" w:hAnsi="Times New Roman" w:cs="Times New Roman"/>
          <w:b/>
          <w:bCs/>
        </w:rPr>
        <w:t>Самозащита</w:t>
      </w:r>
      <w:r w:rsidRPr="00CD42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D42A8">
        <w:rPr>
          <w:rFonts w:ascii="Times New Roman" w:hAnsi="Times New Roman" w:cs="Times New Roman"/>
        </w:rPr>
        <w:t>Работник вправе отказаться от выполнения работы, не предусмотренной трудовым договором, или угрожающей его жизни и здоровью, письменно известив работодателя (ст. 379 ТК РФ). Однако в данном случае самозащита не применима, так как нарушения касаются уже завершённых трудовых отношений.</w:t>
      </w:r>
    </w:p>
    <w:p w14:paraId="48FB9EE7" w14:textId="7E1CACDF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CD42A8">
        <w:rPr>
          <w:rFonts w:ascii="Times New Roman" w:hAnsi="Times New Roman" w:cs="Times New Roman"/>
          <w:b/>
          <w:bCs/>
        </w:rPr>
        <w:t>Обращение в профсоюз</w:t>
      </w:r>
      <w:r w:rsidRPr="00CD42A8">
        <w:rPr>
          <w:rFonts w:ascii="Times New Roman" w:hAnsi="Times New Roman" w:cs="Times New Roman"/>
        </w:rPr>
        <w:t xml:space="preserve">. Если </w:t>
      </w:r>
      <w:proofErr w:type="spellStart"/>
      <w:r w:rsidRPr="00CD42A8">
        <w:rPr>
          <w:rFonts w:ascii="Times New Roman" w:hAnsi="Times New Roman" w:cs="Times New Roman"/>
        </w:rPr>
        <w:t>Валутина</w:t>
      </w:r>
      <w:proofErr w:type="spellEnd"/>
      <w:r w:rsidRPr="00CD42A8">
        <w:rPr>
          <w:rFonts w:ascii="Times New Roman" w:hAnsi="Times New Roman" w:cs="Times New Roman"/>
        </w:rPr>
        <w:t xml:space="preserve"> Р.А. являлась членом профсоюза, она могла привлечь его для защиты своих прав. Профсоюз мог направить работодателю требование об устранении нарушений (ст. 370 ТК РФ).</w:t>
      </w:r>
    </w:p>
    <w:p w14:paraId="7BC29C13" w14:textId="197023DE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CD42A8">
        <w:rPr>
          <w:rFonts w:ascii="Times New Roman" w:hAnsi="Times New Roman" w:cs="Times New Roman"/>
          <w:b/>
          <w:bCs/>
        </w:rPr>
        <w:t>Государственная инспекция труда (ГИТ)</w:t>
      </w:r>
      <w:r w:rsidRPr="00CD42A8">
        <w:rPr>
          <w:rFonts w:ascii="Times New Roman" w:hAnsi="Times New Roman" w:cs="Times New Roman"/>
        </w:rPr>
        <w:t xml:space="preserve">. </w:t>
      </w:r>
      <w:proofErr w:type="spellStart"/>
      <w:r w:rsidRPr="00CD42A8">
        <w:rPr>
          <w:rFonts w:ascii="Times New Roman" w:hAnsi="Times New Roman" w:cs="Times New Roman"/>
        </w:rPr>
        <w:t>Валутина</w:t>
      </w:r>
      <w:proofErr w:type="spellEnd"/>
      <w:r w:rsidRPr="00CD42A8">
        <w:rPr>
          <w:rFonts w:ascii="Times New Roman" w:hAnsi="Times New Roman" w:cs="Times New Roman"/>
        </w:rPr>
        <w:t xml:space="preserve"> Р.А. обращалась в ГИТ, но этот орган не рассматривает индивидуальные трудовые споры, а лишь выявляет нарушения и выдаёт предписания работодателю (ст. 353 ТК РФ).</w:t>
      </w:r>
    </w:p>
    <w:p w14:paraId="05ED3AF9" w14:textId="07245F7E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Обращение в прокуратуру за защитой трудовых прав. </w:t>
      </w:r>
      <w:r w:rsidRPr="00CD42A8">
        <w:rPr>
          <w:rFonts w:ascii="Times New Roman" w:hAnsi="Times New Roman" w:cs="Times New Roman"/>
        </w:rPr>
        <w:t>Прокурор может подать иск в суд в защиту трудовых прав работника (ст. 45 ГПК РФ)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Валутина</w:t>
      </w:r>
      <w:proofErr w:type="spellEnd"/>
      <w:r>
        <w:rPr>
          <w:rFonts w:ascii="Times New Roman" w:hAnsi="Times New Roman" w:cs="Times New Roman"/>
        </w:rPr>
        <w:t xml:space="preserve"> Р.А. не обращалась в прокуратуру.</w:t>
      </w:r>
    </w:p>
    <w:p w14:paraId="485D11EA" w14:textId="4D09AC50" w:rsid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 Обращение с иском в с</w:t>
      </w:r>
      <w:r w:rsidRPr="00CD42A8">
        <w:rPr>
          <w:rFonts w:ascii="Times New Roman" w:hAnsi="Times New Roman" w:cs="Times New Roman"/>
          <w:b/>
          <w:bCs/>
        </w:rPr>
        <w:t>уд</w:t>
      </w:r>
      <w:r w:rsidRPr="00CD42A8">
        <w:rPr>
          <w:rFonts w:ascii="Times New Roman" w:hAnsi="Times New Roman" w:cs="Times New Roman"/>
        </w:rPr>
        <w:t xml:space="preserve">. Универсальный способ защиты. </w:t>
      </w:r>
      <w:proofErr w:type="spellStart"/>
      <w:r w:rsidRPr="00CD42A8">
        <w:rPr>
          <w:rFonts w:ascii="Times New Roman" w:hAnsi="Times New Roman" w:cs="Times New Roman"/>
        </w:rPr>
        <w:t>Валутина</w:t>
      </w:r>
      <w:proofErr w:type="spellEnd"/>
      <w:r w:rsidRPr="00CD42A8">
        <w:rPr>
          <w:rFonts w:ascii="Times New Roman" w:hAnsi="Times New Roman" w:cs="Times New Roman"/>
        </w:rPr>
        <w:t xml:space="preserve"> Р.А. обратилась в суд, но её иск был отклонён из-за пропуска срока.</w:t>
      </w:r>
    </w:p>
    <w:p w14:paraId="03147F57" w14:textId="77777777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474AA3F" w14:textId="5C687586" w:rsidR="00CD42A8" w:rsidRPr="00CD42A8" w:rsidRDefault="00CD42A8" w:rsidP="00CD4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42A8">
        <w:rPr>
          <w:rFonts w:ascii="Times New Roman" w:hAnsi="Times New Roman" w:cs="Times New Roman"/>
          <w:b/>
          <w:bCs/>
        </w:rPr>
        <w:t xml:space="preserve">Таким образом, в данном случае надлежащим способ защиты трудовых прав для </w:t>
      </w:r>
      <w:proofErr w:type="spellStart"/>
      <w:r w:rsidRPr="00CD42A8">
        <w:rPr>
          <w:rFonts w:ascii="Times New Roman" w:hAnsi="Times New Roman" w:cs="Times New Roman"/>
          <w:b/>
          <w:bCs/>
        </w:rPr>
        <w:t>Валутиной</w:t>
      </w:r>
      <w:proofErr w:type="spellEnd"/>
      <w:r w:rsidRPr="00CD42A8">
        <w:rPr>
          <w:rFonts w:ascii="Times New Roman" w:hAnsi="Times New Roman" w:cs="Times New Roman"/>
          <w:b/>
          <w:bCs/>
        </w:rPr>
        <w:t xml:space="preserve"> Р.А. будет является </w:t>
      </w:r>
      <w:r>
        <w:rPr>
          <w:rFonts w:ascii="Times New Roman" w:hAnsi="Times New Roman" w:cs="Times New Roman"/>
          <w:b/>
          <w:bCs/>
        </w:rPr>
        <w:t xml:space="preserve">обращение с иском в </w:t>
      </w:r>
      <w:r w:rsidRPr="00CD42A8">
        <w:rPr>
          <w:rFonts w:ascii="Times New Roman" w:hAnsi="Times New Roman" w:cs="Times New Roman"/>
          <w:b/>
          <w:bCs/>
        </w:rPr>
        <w:t>суд.</w:t>
      </w:r>
    </w:p>
    <w:p w14:paraId="7E25E576" w14:textId="77777777" w:rsidR="00305038" w:rsidRDefault="00305038" w:rsidP="00305038">
      <w:pPr>
        <w:rPr>
          <w:rFonts w:ascii="Times New Roman" w:hAnsi="Times New Roman" w:cs="Times New Roman"/>
        </w:rPr>
      </w:pPr>
    </w:p>
    <w:p w14:paraId="2C853F10" w14:textId="2E2D48E3" w:rsidR="00CD42A8" w:rsidRPr="00CD42A8" w:rsidRDefault="00CD42A8" w:rsidP="00D21E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CD42A8">
        <w:rPr>
          <w:rFonts w:ascii="Times New Roman" w:hAnsi="Times New Roman" w:cs="Times New Roman"/>
          <w:b/>
          <w:bCs/>
        </w:rPr>
        <w:t>Обстоятельства, учитываемые при проверке соблюдения срока обращения в суд, и причины его восстановления</w:t>
      </w:r>
      <w:r w:rsidRPr="00CD42A8">
        <w:rPr>
          <w:rFonts w:ascii="Times New Roman" w:hAnsi="Times New Roman" w:cs="Times New Roman"/>
        </w:rPr>
        <w:t>:</w:t>
      </w:r>
    </w:p>
    <w:p w14:paraId="0ED11A0A" w14:textId="77777777" w:rsidR="00CD42A8" w:rsidRPr="00CD42A8" w:rsidRDefault="00CD42A8" w:rsidP="00D21E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42A8">
        <w:rPr>
          <w:rFonts w:ascii="Times New Roman" w:hAnsi="Times New Roman" w:cs="Times New Roman"/>
        </w:rPr>
        <w:t>Срок для обращения в суд по трудовым спорам составляет 3 месяца с момента, когда работник узнал или должен был узнать о нарушении права (ч. 1 ст. 392 ТК РФ). Для споров об увольнении срок сокращается до 1 месяца со дня вручения копии приказа об увольнении или выдачи трудовой книжки.</w:t>
      </w:r>
    </w:p>
    <w:p w14:paraId="06E0A137" w14:textId="77777777" w:rsidR="00CD42A8" w:rsidRPr="00CD42A8" w:rsidRDefault="00CD42A8" w:rsidP="00D21E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42A8">
        <w:rPr>
          <w:rFonts w:ascii="Times New Roman" w:hAnsi="Times New Roman" w:cs="Times New Roman"/>
        </w:rPr>
        <w:t>Суд может восстановить пропущенный срок, если причины пропуска были уважительными. К таким причинам относятся:</w:t>
      </w:r>
    </w:p>
    <w:p w14:paraId="72957B91" w14:textId="77777777" w:rsidR="00CD42A8" w:rsidRPr="00D21E7A" w:rsidRDefault="00CD42A8" w:rsidP="00D21E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1E7A">
        <w:rPr>
          <w:rFonts w:ascii="Times New Roman" w:hAnsi="Times New Roman" w:cs="Times New Roman"/>
        </w:rPr>
        <w:t>обращение в трудовую инспекцию или прокуратуру с ожиданием проверки; </w:t>
      </w:r>
    </w:p>
    <w:p w14:paraId="6BB2598B" w14:textId="6DC25099" w:rsidR="00CD42A8" w:rsidRPr="00D21E7A" w:rsidRDefault="00CD42A8" w:rsidP="00D21E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1E7A">
        <w:rPr>
          <w:rFonts w:ascii="Times New Roman" w:hAnsi="Times New Roman" w:cs="Times New Roman"/>
        </w:rPr>
        <w:t>болезнь, роды, уход за тяжелобольными членами семьи; </w:t>
      </w:r>
    </w:p>
    <w:p w14:paraId="34220AAE" w14:textId="68813E35" w:rsidR="00CD42A8" w:rsidRPr="00D21E7A" w:rsidRDefault="00CD42A8" w:rsidP="00D21E7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21E7A">
        <w:rPr>
          <w:rFonts w:ascii="Times New Roman" w:hAnsi="Times New Roman" w:cs="Times New Roman"/>
        </w:rPr>
        <w:t xml:space="preserve">нахождение в командировке, невозможность обращения в суд вследствие непреодолимой </w:t>
      </w:r>
      <w:proofErr w:type="gramStart"/>
      <w:r w:rsidRPr="00D21E7A">
        <w:rPr>
          <w:rFonts w:ascii="Times New Roman" w:hAnsi="Times New Roman" w:cs="Times New Roman"/>
        </w:rPr>
        <w:t>силы;</w:t>
      </w:r>
      <w:r w:rsidR="00F65879">
        <w:rPr>
          <w:rFonts w:ascii="Times New Roman" w:hAnsi="Times New Roman" w:cs="Times New Roman"/>
        </w:rPr>
        <w:t>.</w:t>
      </w:r>
      <w:proofErr w:type="gramEnd"/>
    </w:p>
    <w:p w14:paraId="1A3F3530" w14:textId="77777777" w:rsidR="00D21E7A" w:rsidRDefault="00D21E7A" w:rsidP="00D21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A83005B" w14:textId="3C1E99D5" w:rsidR="00CD42A8" w:rsidRPr="008B1960" w:rsidRDefault="00CD42A8" w:rsidP="008B19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D42A8">
        <w:rPr>
          <w:rFonts w:ascii="Times New Roman" w:hAnsi="Times New Roman" w:cs="Times New Roman"/>
          <w:b/>
          <w:bCs/>
        </w:rPr>
        <w:lastRenderedPageBreak/>
        <w:t>Перечень уважительных причин не является исчерпывающим. Суд оценивает обстоятельства в каждом конкретном случае (п. 5 Постановления Пленума ВС РФ от 17.03.2004 № 2).</w:t>
      </w:r>
    </w:p>
    <w:p w14:paraId="1ADC9514" w14:textId="2FC370C8" w:rsidR="00F65879" w:rsidRDefault="00F65879" w:rsidP="00F65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B1960">
        <w:rPr>
          <w:rFonts w:ascii="Times New Roman" w:hAnsi="Times New Roman" w:cs="Times New Roman"/>
          <w:b/>
          <w:bCs/>
        </w:rPr>
        <w:t xml:space="preserve">Таким образом </w:t>
      </w:r>
      <w:proofErr w:type="spellStart"/>
      <w:r w:rsidRPr="008B1960">
        <w:rPr>
          <w:rFonts w:ascii="Times New Roman" w:hAnsi="Times New Roman" w:cs="Times New Roman"/>
          <w:b/>
          <w:bCs/>
        </w:rPr>
        <w:t>Валутина</w:t>
      </w:r>
      <w:proofErr w:type="spellEnd"/>
      <w:r w:rsidRPr="008B1960">
        <w:rPr>
          <w:rFonts w:ascii="Times New Roman" w:hAnsi="Times New Roman" w:cs="Times New Roman"/>
          <w:b/>
          <w:bCs/>
        </w:rPr>
        <w:t xml:space="preserve"> Р.А. может сослаться на обращение в ГИТ, а также на отсутствие юридического образования, чем сможем обосновать восстановление срока исковой давности.</w:t>
      </w:r>
    </w:p>
    <w:p w14:paraId="10B771D9" w14:textId="77777777" w:rsidR="008B1960" w:rsidRDefault="008B1960" w:rsidP="00F65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66D58AE" w14:textId="731C4414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000CA6">
        <w:rPr>
          <w:rFonts w:ascii="Times New Roman" w:hAnsi="Times New Roman" w:cs="Times New Roman"/>
          <w:b/>
          <w:bCs/>
        </w:rPr>
        <w:t>Особенности подсудности и доказывания:</w:t>
      </w:r>
    </w:p>
    <w:p w14:paraId="48F4ADF2" w14:textId="77777777" w:rsid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89CDBE7" w14:textId="1E6CA4A2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00CA6">
        <w:rPr>
          <w:rFonts w:ascii="Times New Roman" w:hAnsi="Times New Roman" w:cs="Times New Roman"/>
          <w:b/>
          <w:bCs/>
        </w:rPr>
        <w:t xml:space="preserve">1. </w:t>
      </w:r>
      <w:r w:rsidRPr="00000CA6">
        <w:rPr>
          <w:rFonts w:ascii="Times New Roman" w:hAnsi="Times New Roman" w:cs="Times New Roman"/>
          <w:b/>
          <w:bCs/>
        </w:rPr>
        <w:t xml:space="preserve">Родовая подсудность. </w:t>
      </w:r>
    </w:p>
    <w:p w14:paraId="4BEFDDB5" w14:textId="60020594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Большинство трудовых споров относятся к компетенции районных судов. Мировые судьи рассматривают только дела о выдаче судебных приказов (например, о взыскании начисленной, но не выплаченной зарплаты) (ст. 23 ГПК РФ).</w:t>
      </w:r>
    </w:p>
    <w:p w14:paraId="324C4503" w14:textId="77777777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00CA6">
        <w:rPr>
          <w:rFonts w:ascii="Times New Roman" w:hAnsi="Times New Roman" w:cs="Times New Roman"/>
          <w:b/>
          <w:bCs/>
        </w:rPr>
        <w:t xml:space="preserve">2. </w:t>
      </w:r>
      <w:r w:rsidRPr="00000CA6">
        <w:rPr>
          <w:rFonts w:ascii="Times New Roman" w:hAnsi="Times New Roman" w:cs="Times New Roman"/>
          <w:b/>
          <w:bCs/>
        </w:rPr>
        <w:t>Территориальная подсудность.</w:t>
      </w:r>
    </w:p>
    <w:p w14:paraId="77F0BD31" w14:textId="6DC2079C" w:rsid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 xml:space="preserve"> По общему правилу иск подаётся по месту нахождения работодателя (ст. 28 ГПК РФ). Однако работник может выбрать суд по месту своего жительства или по месту исполнения трудовых обязанностей, если это указано в трудовом договоре (ч. 6.3 ст. 29 ГПК РФ). </w:t>
      </w:r>
    </w:p>
    <w:p w14:paraId="164D9BBD" w14:textId="20DE9CEF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00CA6">
        <w:rPr>
          <w:rFonts w:ascii="Times New Roman" w:hAnsi="Times New Roman" w:cs="Times New Roman"/>
          <w:b/>
          <w:bCs/>
        </w:rPr>
        <w:t xml:space="preserve">3. </w:t>
      </w:r>
      <w:r w:rsidRPr="00000CA6">
        <w:rPr>
          <w:rFonts w:ascii="Times New Roman" w:hAnsi="Times New Roman" w:cs="Times New Roman"/>
          <w:b/>
          <w:bCs/>
        </w:rPr>
        <w:t xml:space="preserve">Предмет доказывания. </w:t>
      </w:r>
    </w:p>
    <w:p w14:paraId="000873CD" w14:textId="479E130C" w:rsidR="00000CA6" w:rsidRPr="00000CA6" w:rsidRDefault="00000CA6" w:rsidP="00000C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В данном случае суду необходимо установить:</w:t>
      </w:r>
    </w:p>
    <w:p w14:paraId="5F4F28FB" w14:textId="77777777" w:rsidR="00000CA6" w:rsidRPr="00000CA6" w:rsidRDefault="00000CA6" w:rsidP="00000CA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правильность внесения записей в трудовую книжку;</w:t>
      </w:r>
    </w:p>
    <w:p w14:paraId="7AE41726" w14:textId="77777777" w:rsidR="00000CA6" w:rsidRPr="00000CA6" w:rsidRDefault="00000CA6" w:rsidP="00000CA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законность прекращения выплаты надбавок;</w:t>
      </w:r>
    </w:p>
    <w:p w14:paraId="1B58FED9" w14:textId="77777777" w:rsidR="00000CA6" w:rsidRPr="00000CA6" w:rsidRDefault="00000CA6" w:rsidP="00000CA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факт работы в ЗАТО и право на соответствующие надбавки;</w:t>
      </w:r>
    </w:p>
    <w:p w14:paraId="40358FFE" w14:textId="77777777" w:rsidR="00000CA6" w:rsidRPr="00000CA6" w:rsidRDefault="00000CA6" w:rsidP="00000CA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CA6">
        <w:rPr>
          <w:rFonts w:ascii="Times New Roman" w:hAnsi="Times New Roman" w:cs="Times New Roman"/>
        </w:rPr>
        <w:t>выполнение обязанностей в выходные и праздничные дни и право на компенсацию.</w:t>
      </w:r>
    </w:p>
    <w:p w14:paraId="0F30AF07" w14:textId="77777777" w:rsidR="008B1960" w:rsidRDefault="008B1960" w:rsidP="00F65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C0D6E29" w14:textId="77777777" w:rsidR="000B6B9E" w:rsidRDefault="000B6B9E" w:rsidP="000B6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0B6B9E">
        <w:rPr>
          <w:rFonts w:ascii="Times New Roman" w:hAnsi="Times New Roman" w:cs="Times New Roman"/>
          <w:b/>
          <w:bCs/>
        </w:rPr>
        <w:t xml:space="preserve">Средства доказывания. </w:t>
      </w:r>
    </w:p>
    <w:p w14:paraId="6DFCF38B" w14:textId="2283F9A8" w:rsidR="000B6B9E" w:rsidRPr="000B6B9E" w:rsidRDefault="000B6B9E" w:rsidP="000B6B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6B9E">
        <w:rPr>
          <w:rFonts w:ascii="Times New Roman" w:hAnsi="Times New Roman" w:cs="Times New Roman"/>
        </w:rPr>
        <w:t>К ним относятся:</w:t>
      </w:r>
    </w:p>
    <w:p w14:paraId="1C181C86" w14:textId="77777777" w:rsidR="000B6B9E" w:rsidRPr="000B6B9E" w:rsidRDefault="000B6B9E" w:rsidP="000B6B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6B9E">
        <w:rPr>
          <w:rFonts w:ascii="Times New Roman" w:hAnsi="Times New Roman" w:cs="Times New Roman"/>
        </w:rPr>
        <w:t>письменные доказательства (трудовой договор, приказы, расчётные листки, штатное расписание); </w:t>
      </w:r>
    </w:p>
    <w:p w14:paraId="640B126D" w14:textId="77777777" w:rsidR="000B6B9E" w:rsidRPr="000B6B9E" w:rsidRDefault="000B6B9E" w:rsidP="000B6B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6B9E">
        <w:rPr>
          <w:rFonts w:ascii="Times New Roman" w:hAnsi="Times New Roman" w:cs="Times New Roman"/>
        </w:rPr>
        <w:t>свидетельские показания;</w:t>
      </w:r>
    </w:p>
    <w:p w14:paraId="17CEBFF5" w14:textId="77777777" w:rsidR="000B6B9E" w:rsidRPr="000B6B9E" w:rsidRDefault="000B6B9E" w:rsidP="000B6B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6B9E">
        <w:rPr>
          <w:rFonts w:ascii="Times New Roman" w:hAnsi="Times New Roman" w:cs="Times New Roman"/>
        </w:rPr>
        <w:t>вещественные доказательства (например, аудио- и видеозаписи);</w:t>
      </w:r>
    </w:p>
    <w:p w14:paraId="71A6E41B" w14:textId="77777777" w:rsidR="000B6B9E" w:rsidRPr="000B6B9E" w:rsidRDefault="000B6B9E" w:rsidP="000B6B9E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6B9E">
        <w:rPr>
          <w:rFonts w:ascii="Times New Roman" w:hAnsi="Times New Roman" w:cs="Times New Roman"/>
        </w:rPr>
        <w:t>заключения экспертов (если требуется).</w:t>
      </w:r>
    </w:p>
    <w:p w14:paraId="3BAD0368" w14:textId="77777777" w:rsidR="000B6B9E" w:rsidRDefault="000B6B9E" w:rsidP="000B6B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89D24D" w14:textId="1DC2225D" w:rsidR="000B6B9E" w:rsidRPr="000B6B9E" w:rsidRDefault="000B6B9E" w:rsidP="000B6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B6B9E">
        <w:rPr>
          <w:rFonts w:ascii="Times New Roman" w:hAnsi="Times New Roman" w:cs="Times New Roman"/>
          <w:b/>
          <w:bCs/>
        </w:rPr>
        <w:t>Бремя доказывания законности увольнения и иных действий лежит на работодателе (п. 23 Постановления Пленума ВС РФ от 17.03.2004 № 2).</w:t>
      </w:r>
    </w:p>
    <w:p w14:paraId="012DD8E3" w14:textId="77777777" w:rsidR="00000CA6" w:rsidRPr="008B1960" w:rsidRDefault="00000CA6" w:rsidP="00F65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92DEF36" w14:textId="3A907CC8" w:rsidR="00D21E7A" w:rsidRPr="00D21887" w:rsidRDefault="00D21887" w:rsidP="00305038">
      <w:pPr>
        <w:rPr>
          <w:rFonts w:ascii="Times New Roman" w:hAnsi="Times New Roman" w:cs="Times New Roman"/>
          <w:b/>
          <w:bCs/>
        </w:rPr>
      </w:pPr>
      <w:r w:rsidRPr="00D21887">
        <w:rPr>
          <w:rFonts w:ascii="Times New Roman" w:hAnsi="Times New Roman" w:cs="Times New Roman"/>
          <w:b/>
          <w:bCs/>
        </w:rPr>
        <w:t>Таким образом:</w:t>
      </w:r>
    </w:p>
    <w:p w14:paraId="60A0D9A7" w14:textId="12E148B5" w:rsidR="00D21887" w:rsidRPr="00D21887" w:rsidRDefault="00D21887" w:rsidP="00D218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Суд правомерно отказал в иске из-за пропуска срока, если работодатель заявил об этом и суд признал причины пропуска неуважительными. Однако суд должен был рассмотреть ходатайство о восстановлении срока, если оно было подано, и оценить представленные доказательства (ч. 5 ст. 392 ТК РФ).</w:t>
      </w:r>
    </w:p>
    <w:p w14:paraId="15CACB77" w14:textId="77777777" w:rsidR="00D21887" w:rsidRPr="00D21887" w:rsidRDefault="00D21887" w:rsidP="00D218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 xml:space="preserve">Если </w:t>
      </w:r>
      <w:proofErr w:type="spellStart"/>
      <w:r w:rsidRPr="00D21887">
        <w:rPr>
          <w:rFonts w:ascii="Times New Roman" w:hAnsi="Times New Roman" w:cs="Times New Roman"/>
        </w:rPr>
        <w:t>Валутина</w:t>
      </w:r>
      <w:proofErr w:type="spellEnd"/>
      <w:r w:rsidRPr="00D21887">
        <w:rPr>
          <w:rFonts w:ascii="Times New Roman" w:hAnsi="Times New Roman" w:cs="Times New Roman"/>
        </w:rPr>
        <w:t xml:space="preserve"> Р.А. сможет доказать уважительные причины пропуска срока (например, незнание о нарушении прав из-за отсутствия юридического образования, попытки урегулирования спора с работодателем и в ГИТ), суд мог восстановить срок и рассмотреть дело по существу. В этом случае ей следовало бы:</w:t>
      </w:r>
    </w:p>
    <w:p w14:paraId="1FEC4802" w14:textId="77777777" w:rsidR="00D21887" w:rsidRPr="00D21887" w:rsidRDefault="00D21887" w:rsidP="00D21887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представить документы, подтверждающие обращение в ГИТ и к работодателю;</w:t>
      </w:r>
    </w:p>
    <w:p w14:paraId="46933BE9" w14:textId="77777777" w:rsidR="00D21887" w:rsidRPr="00D21887" w:rsidRDefault="00D21887" w:rsidP="00D21887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предоставить доказательства работы в ЗАТО и выполнения обязанностей в выходные/праздничные дни (например, табели учёта рабочего времени, приказы о дежурствах);</w:t>
      </w:r>
    </w:p>
    <w:p w14:paraId="196E228D" w14:textId="77777777" w:rsidR="00D21887" w:rsidRPr="00D21887" w:rsidRDefault="00D21887" w:rsidP="00D21887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lastRenderedPageBreak/>
        <w:t>оспорить аргументы работодателя о неприменении надбавок, ссылаясь на соответствующие нормативные акты.</w:t>
      </w:r>
    </w:p>
    <w:p w14:paraId="31304AF3" w14:textId="77777777" w:rsidR="00D21887" w:rsidRPr="00D21887" w:rsidRDefault="00D21887" w:rsidP="00D218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  <w:b/>
          <w:bCs/>
        </w:rPr>
        <w:t xml:space="preserve">Рекомендации для </w:t>
      </w:r>
      <w:proofErr w:type="spellStart"/>
      <w:r w:rsidRPr="00D21887">
        <w:rPr>
          <w:rFonts w:ascii="Times New Roman" w:hAnsi="Times New Roman" w:cs="Times New Roman"/>
          <w:b/>
          <w:bCs/>
        </w:rPr>
        <w:t>Валутиной</w:t>
      </w:r>
      <w:proofErr w:type="spellEnd"/>
      <w:r w:rsidRPr="00D21887">
        <w:rPr>
          <w:rFonts w:ascii="Times New Roman" w:hAnsi="Times New Roman" w:cs="Times New Roman"/>
          <w:b/>
          <w:bCs/>
        </w:rPr>
        <w:t xml:space="preserve"> Р.А.</w:t>
      </w:r>
      <w:r w:rsidRPr="00D21887">
        <w:rPr>
          <w:rFonts w:ascii="Times New Roman" w:hAnsi="Times New Roman" w:cs="Times New Roman"/>
        </w:rPr>
        <w:t>:</w:t>
      </w:r>
    </w:p>
    <w:p w14:paraId="24B809F2" w14:textId="77777777" w:rsidR="00D21887" w:rsidRPr="00D21887" w:rsidRDefault="00D21887" w:rsidP="00D2188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Обжаловать решение суда в апелляционной инстанции, аргументируя уважительность причин пропуска срока.</w:t>
      </w:r>
    </w:p>
    <w:p w14:paraId="43624F32" w14:textId="77777777" w:rsidR="00D21887" w:rsidRPr="00D21887" w:rsidRDefault="00D21887" w:rsidP="00D2188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Привлечь юриста для подготовки апелляционной жалобы и сбора дополнительных доказательств.</w:t>
      </w:r>
    </w:p>
    <w:p w14:paraId="2D85198A" w14:textId="77777777" w:rsidR="00D21887" w:rsidRPr="00D21887" w:rsidRDefault="00D21887" w:rsidP="00D21887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1887">
        <w:rPr>
          <w:rFonts w:ascii="Times New Roman" w:hAnsi="Times New Roman" w:cs="Times New Roman"/>
        </w:rPr>
        <w:t>Учитывать, что при рассмотрении дела судом апелляционной инстанции могут быть приняты новые доказательства, если будет доказано, что их представление в суд первой инстанции было невозможно (ст. 327.1 ГПК РФ).</w:t>
      </w:r>
    </w:p>
    <w:p w14:paraId="797791FA" w14:textId="77777777" w:rsidR="00D21887" w:rsidRPr="00305038" w:rsidRDefault="00D21887" w:rsidP="00305038">
      <w:pPr>
        <w:rPr>
          <w:rFonts w:ascii="Times New Roman" w:hAnsi="Times New Roman" w:cs="Times New Roman"/>
        </w:rPr>
      </w:pPr>
    </w:p>
    <w:sectPr w:rsidR="00D21887" w:rsidRPr="0030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F42"/>
    <w:multiLevelType w:val="multilevel"/>
    <w:tmpl w:val="773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616E"/>
    <w:multiLevelType w:val="hybridMultilevel"/>
    <w:tmpl w:val="01821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B6E8D"/>
    <w:multiLevelType w:val="multilevel"/>
    <w:tmpl w:val="B3B4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356A9"/>
    <w:multiLevelType w:val="multilevel"/>
    <w:tmpl w:val="926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77880"/>
    <w:multiLevelType w:val="multilevel"/>
    <w:tmpl w:val="0CF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23988"/>
    <w:multiLevelType w:val="hybridMultilevel"/>
    <w:tmpl w:val="92CE6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5653"/>
    <w:multiLevelType w:val="hybridMultilevel"/>
    <w:tmpl w:val="F08E2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F3D"/>
    <w:multiLevelType w:val="hybridMultilevel"/>
    <w:tmpl w:val="157A43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793C10"/>
    <w:multiLevelType w:val="multilevel"/>
    <w:tmpl w:val="F08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22FA7"/>
    <w:multiLevelType w:val="multilevel"/>
    <w:tmpl w:val="9F1C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C2503"/>
    <w:multiLevelType w:val="hybridMultilevel"/>
    <w:tmpl w:val="20A83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31577">
    <w:abstractNumId w:val="2"/>
  </w:num>
  <w:num w:numId="2" w16cid:durableId="322196652">
    <w:abstractNumId w:val="8"/>
  </w:num>
  <w:num w:numId="3" w16cid:durableId="321391221">
    <w:abstractNumId w:val="7"/>
  </w:num>
  <w:num w:numId="4" w16cid:durableId="964652134">
    <w:abstractNumId w:val="0"/>
  </w:num>
  <w:num w:numId="5" w16cid:durableId="32965191">
    <w:abstractNumId w:val="1"/>
  </w:num>
  <w:num w:numId="6" w16cid:durableId="639848254">
    <w:abstractNumId w:val="3"/>
  </w:num>
  <w:num w:numId="7" w16cid:durableId="700784066">
    <w:abstractNumId w:val="6"/>
  </w:num>
  <w:num w:numId="8" w16cid:durableId="1960797942">
    <w:abstractNumId w:val="9"/>
  </w:num>
  <w:num w:numId="9" w16cid:durableId="1226718007">
    <w:abstractNumId w:val="4"/>
  </w:num>
  <w:num w:numId="10" w16cid:durableId="1144855252">
    <w:abstractNumId w:val="10"/>
  </w:num>
  <w:num w:numId="11" w16cid:durableId="53562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6E"/>
    <w:rsid w:val="00000CA6"/>
    <w:rsid w:val="000B6B9E"/>
    <w:rsid w:val="00305038"/>
    <w:rsid w:val="008B1960"/>
    <w:rsid w:val="00AF0C01"/>
    <w:rsid w:val="00CD42A8"/>
    <w:rsid w:val="00D21887"/>
    <w:rsid w:val="00D21E7A"/>
    <w:rsid w:val="00D76591"/>
    <w:rsid w:val="00E1076E"/>
    <w:rsid w:val="00F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085B"/>
  <w15:chartTrackingRefBased/>
  <w15:docId w15:val="{12FE9692-2EF3-47D1-A881-9AB1BF9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7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7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7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7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SystemX</dc:creator>
  <cp:keywords/>
  <dc:description/>
  <cp:lastModifiedBy>SystemX</cp:lastModifiedBy>
  <cp:revision>10</cp:revision>
  <dcterms:created xsi:type="dcterms:W3CDTF">2025-10-31T20:37:00Z</dcterms:created>
  <dcterms:modified xsi:type="dcterms:W3CDTF">2025-10-31T20:54:00Z</dcterms:modified>
</cp:coreProperties>
</file>